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15E29" w14:textId="423A76AF" w:rsidR="0033576D" w:rsidRPr="006A63B9" w:rsidRDefault="0033576D" w:rsidP="006A63B9">
      <w:pPr>
        <w:pStyle w:val="Header"/>
        <w:tabs>
          <w:tab w:val="right" w:pos="9639"/>
          <w:tab w:val="right" w:pos="13323"/>
        </w:tabs>
        <w:jc w:val="both"/>
        <w:rPr>
          <w:rFonts w:asciiTheme="minorHAnsi" w:eastAsiaTheme="minorEastAsia" w:hAnsiTheme="minorHAnsi" w:cstheme="minorHAnsi"/>
          <w:bCs/>
          <w:noProof w:val="0"/>
          <w:color w:val="FF0000"/>
          <w:sz w:val="24"/>
          <w:szCs w:val="24"/>
          <w:lang w:eastAsia="zh-CN"/>
        </w:rPr>
      </w:pPr>
      <w:r w:rsidRPr="006A63B9">
        <w:rPr>
          <w:rFonts w:asciiTheme="minorHAnsi" w:eastAsiaTheme="minorEastAsia" w:hAnsiTheme="minorHAnsi" w:cstheme="minorHAnsi"/>
          <w:bCs/>
          <w:noProof w:val="0"/>
          <w:sz w:val="24"/>
          <w:szCs w:val="24"/>
          <w:lang w:eastAsia="zh-CN"/>
        </w:rPr>
        <w:t>3GPP TSG-RAN WG4 Meeting # 11</w:t>
      </w:r>
      <w:r w:rsidR="006A63B9" w:rsidRPr="006A63B9">
        <w:rPr>
          <w:rFonts w:asciiTheme="minorHAnsi" w:eastAsiaTheme="minorEastAsia" w:hAnsiTheme="minorHAnsi" w:cstheme="minorHAnsi" w:hint="eastAsia"/>
          <w:bCs/>
          <w:noProof w:val="0"/>
          <w:sz w:val="24"/>
          <w:szCs w:val="24"/>
          <w:lang w:eastAsia="zh-CN"/>
        </w:rPr>
        <w:t>6</w:t>
      </w:r>
      <w:r w:rsidRPr="006A63B9">
        <w:rPr>
          <w:rFonts w:asciiTheme="minorHAnsi" w:eastAsiaTheme="minorEastAsia" w:hAnsiTheme="minorHAnsi" w:cstheme="minorHAnsi"/>
          <w:bCs/>
          <w:noProof w:val="0"/>
          <w:sz w:val="24"/>
          <w:szCs w:val="24"/>
          <w:lang w:eastAsia="zh-CN"/>
        </w:rPr>
        <w:t xml:space="preserve">                                        </w:t>
      </w:r>
      <w:r w:rsidR="00CF0DBB" w:rsidRPr="00CF0DBB">
        <w:rPr>
          <w:rFonts w:asciiTheme="minorHAnsi" w:eastAsiaTheme="minorEastAsia" w:hAnsiTheme="minorHAnsi" w:cstheme="minorHAnsi"/>
          <w:bCs/>
          <w:noProof w:val="0"/>
          <w:sz w:val="24"/>
          <w:szCs w:val="24"/>
          <w:lang w:eastAsia="zh-CN"/>
        </w:rPr>
        <w:t>R4-2510100</w:t>
      </w:r>
    </w:p>
    <w:p w14:paraId="66B5FF6B" w14:textId="77777777" w:rsidR="0033576D" w:rsidRPr="006A63B9" w:rsidRDefault="0033576D" w:rsidP="006A63B9">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97522347"/>
      <w:r w:rsidRPr="006A63B9">
        <w:rPr>
          <w:rFonts w:asciiTheme="minorHAnsi" w:eastAsiaTheme="minorEastAsia" w:hAnsiTheme="minorHAnsi" w:cstheme="minorHAnsi"/>
          <w:bCs/>
          <w:noProof w:val="0"/>
          <w:sz w:val="24"/>
          <w:szCs w:val="24"/>
          <w:lang w:eastAsia="zh-CN"/>
        </w:rPr>
        <w:t>Bengaluru, India, Aug. 25 – 29, 2025</w:t>
      </w:r>
    </w:p>
    <w:bookmarkEnd w:id="0"/>
    <w:p w14:paraId="597BC239" w14:textId="7941D460" w:rsidR="00430613" w:rsidRPr="0033576D"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CF0DBB">
        <w:rPr>
          <w:rFonts w:asciiTheme="minorHAnsi" w:eastAsiaTheme="minorEastAsia" w:hAnsiTheme="minorHAnsi" w:cstheme="minorHAnsi"/>
          <w:bCs/>
          <w:noProof w:val="0"/>
          <w:sz w:val="24"/>
          <w:szCs w:val="24"/>
          <w:lang w:eastAsia="zh-CN"/>
        </w:rPr>
        <w:t>Agenda Item:</w:t>
      </w:r>
      <w:r w:rsidR="00D1629D" w:rsidRPr="00CF0DBB">
        <w:rPr>
          <w:rFonts w:asciiTheme="minorHAnsi" w:eastAsiaTheme="minorEastAsia" w:hAnsiTheme="minorHAnsi" w:cstheme="minorHAnsi"/>
          <w:bCs/>
          <w:noProof w:val="0"/>
          <w:sz w:val="24"/>
          <w:szCs w:val="24"/>
          <w:lang w:eastAsia="zh-CN"/>
        </w:rPr>
        <w:t xml:space="preserve"> </w:t>
      </w:r>
      <w:r w:rsidR="002D68FA" w:rsidRPr="00CF0DBB">
        <w:rPr>
          <w:rFonts w:asciiTheme="minorHAnsi" w:eastAsiaTheme="minorEastAsia" w:hAnsiTheme="minorHAnsi" w:cstheme="minorHAnsi"/>
          <w:bCs/>
          <w:noProof w:val="0"/>
          <w:sz w:val="24"/>
          <w:szCs w:val="24"/>
          <w:lang w:eastAsia="zh-CN"/>
        </w:rPr>
        <w:t>7</w:t>
      </w:r>
      <w:r w:rsidR="00C53E53" w:rsidRPr="00CF0DBB">
        <w:rPr>
          <w:rFonts w:asciiTheme="minorHAnsi" w:eastAsiaTheme="minorEastAsia" w:hAnsiTheme="minorHAnsi" w:cstheme="minorHAnsi"/>
          <w:bCs/>
          <w:noProof w:val="0"/>
          <w:sz w:val="24"/>
          <w:szCs w:val="24"/>
          <w:lang w:eastAsia="zh-CN"/>
        </w:rPr>
        <w:t>.2</w:t>
      </w:r>
      <w:r w:rsidR="00CF0DBB" w:rsidRPr="00CF0DBB">
        <w:rPr>
          <w:rFonts w:asciiTheme="minorHAnsi" w:eastAsiaTheme="minorEastAsia" w:hAnsiTheme="minorHAnsi" w:cstheme="minorHAnsi"/>
          <w:bCs/>
          <w:noProof w:val="0"/>
          <w:sz w:val="24"/>
          <w:szCs w:val="24"/>
          <w:lang w:eastAsia="zh-CN"/>
        </w:rPr>
        <w:t>5</w:t>
      </w:r>
      <w:r w:rsidR="00C53E53" w:rsidRPr="00CF0DBB">
        <w:rPr>
          <w:rFonts w:asciiTheme="minorHAnsi" w:eastAsiaTheme="minorEastAsia" w:hAnsiTheme="minorHAnsi" w:cstheme="minorHAnsi"/>
          <w:bCs/>
          <w:noProof w:val="0"/>
          <w:sz w:val="24"/>
          <w:szCs w:val="24"/>
          <w:lang w:eastAsia="zh-CN"/>
        </w:rPr>
        <w:t>.</w:t>
      </w:r>
      <w:r w:rsidR="00342250" w:rsidRPr="00CF0DBB">
        <w:rPr>
          <w:rFonts w:asciiTheme="minorHAnsi" w:eastAsiaTheme="minorEastAsia" w:hAnsiTheme="minorHAnsi" w:cstheme="minorHAnsi"/>
          <w:bCs/>
          <w:noProof w:val="0"/>
          <w:sz w:val="24"/>
          <w:szCs w:val="24"/>
          <w:lang w:eastAsia="zh-CN"/>
        </w:rPr>
        <w:t>3</w:t>
      </w:r>
      <w:r w:rsidR="00D1629D" w:rsidRPr="00CF0DBB">
        <w:rPr>
          <w:rFonts w:asciiTheme="minorHAnsi" w:eastAsiaTheme="minorEastAsia" w:hAnsiTheme="minorHAnsi" w:cstheme="minorHAnsi"/>
          <w:bCs/>
          <w:noProof w:val="0"/>
          <w:sz w:val="24"/>
          <w:szCs w:val="24"/>
          <w:lang w:eastAsia="zh-CN"/>
        </w:rPr>
        <w:t>.</w:t>
      </w:r>
      <w:r w:rsidR="00567AB5" w:rsidRPr="00CF0DBB">
        <w:rPr>
          <w:rFonts w:asciiTheme="minorHAnsi" w:eastAsiaTheme="minorEastAsia" w:hAnsiTheme="minorHAnsi" w:cstheme="minorHAnsi"/>
          <w:bCs/>
          <w:noProof w:val="0"/>
          <w:sz w:val="24"/>
          <w:szCs w:val="24"/>
          <w:lang w:eastAsia="zh-CN"/>
        </w:rPr>
        <w:t>2</w:t>
      </w:r>
    </w:p>
    <w:p w14:paraId="2637226F" w14:textId="77777777" w:rsidR="00DA768D" w:rsidRPr="0033576D"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Source: MediaTek Inc.</w:t>
      </w:r>
    </w:p>
    <w:p w14:paraId="2C30CEF9" w14:textId="186683E7" w:rsidR="00DA768D" w:rsidRPr="0033576D"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 xml:space="preserve">Title: </w:t>
      </w:r>
      <w:r w:rsidR="00D5611F" w:rsidRPr="0033576D">
        <w:rPr>
          <w:rFonts w:asciiTheme="minorHAnsi" w:eastAsiaTheme="minorEastAsia" w:hAnsiTheme="minorHAnsi" w:cstheme="minorHAnsi"/>
          <w:bCs/>
          <w:noProof w:val="0"/>
          <w:sz w:val="24"/>
          <w:szCs w:val="24"/>
          <w:lang w:eastAsia="zh-CN"/>
        </w:rPr>
        <w:t xml:space="preserve">Discussion on </w:t>
      </w:r>
      <w:r w:rsidR="00EF76FF" w:rsidRPr="0033576D">
        <w:rPr>
          <w:rFonts w:asciiTheme="minorHAnsi" w:eastAsiaTheme="minorEastAsia" w:hAnsiTheme="minorHAnsi" w:cstheme="minorHAnsi" w:hint="eastAsia"/>
          <w:bCs/>
          <w:noProof w:val="0"/>
          <w:sz w:val="24"/>
          <w:szCs w:val="24"/>
          <w:lang w:eastAsia="zh-CN"/>
        </w:rPr>
        <w:t>CSI-RS</w:t>
      </w:r>
      <w:r w:rsidR="00EF76FF" w:rsidRPr="0033576D">
        <w:rPr>
          <w:rFonts w:asciiTheme="minorHAnsi" w:eastAsiaTheme="minorEastAsia" w:hAnsiTheme="minorHAnsi" w:cstheme="minorHAnsi"/>
          <w:bCs/>
          <w:noProof w:val="0"/>
          <w:sz w:val="24"/>
          <w:szCs w:val="24"/>
          <w:lang w:eastAsia="zh-CN"/>
        </w:rPr>
        <w:t xml:space="preserve"> </w:t>
      </w:r>
      <w:r w:rsidR="00EF76FF" w:rsidRPr="0033576D">
        <w:rPr>
          <w:rFonts w:asciiTheme="minorHAnsi" w:eastAsiaTheme="minorEastAsia" w:hAnsiTheme="minorHAnsi" w:cstheme="minorHAnsi" w:hint="eastAsia"/>
          <w:bCs/>
          <w:noProof w:val="0"/>
          <w:sz w:val="24"/>
          <w:szCs w:val="24"/>
          <w:lang w:eastAsia="zh-CN"/>
        </w:rPr>
        <w:t>L</w:t>
      </w:r>
      <w:r w:rsidR="00EF76FF" w:rsidRPr="0033576D">
        <w:rPr>
          <w:rFonts w:asciiTheme="minorHAnsi" w:eastAsiaTheme="minorEastAsia" w:hAnsiTheme="minorHAnsi" w:cstheme="minorHAnsi"/>
          <w:bCs/>
          <w:noProof w:val="0"/>
          <w:sz w:val="24"/>
          <w:szCs w:val="24"/>
          <w:lang w:eastAsia="zh-CN"/>
        </w:rPr>
        <w:t xml:space="preserve">1 </w:t>
      </w:r>
      <w:r w:rsidR="00EF76FF" w:rsidRPr="0033576D">
        <w:rPr>
          <w:rFonts w:asciiTheme="minorHAnsi" w:eastAsiaTheme="minorEastAsia" w:hAnsiTheme="minorHAnsi" w:cstheme="minorHAnsi" w:hint="eastAsia"/>
          <w:bCs/>
          <w:noProof w:val="0"/>
          <w:sz w:val="24"/>
          <w:szCs w:val="24"/>
          <w:lang w:eastAsia="zh-CN"/>
        </w:rPr>
        <w:t>mea</w:t>
      </w:r>
      <w:r w:rsidR="00EF76FF" w:rsidRPr="0033576D">
        <w:rPr>
          <w:rFonts w:asciiTheme="minorHAnsi" w:eastAsiaTheme="minorEastAsia" w:hAnsiTheme="minorHAnsi" w:cstheme="minorHAnsi"/>
          <w:bCs/>
          <w:noProof w:val="0"/>
          <w:sz w:val="24"/>
          <w:szCs w:val="24"/>
          <w:lang w:eastAsia="zh-CN"/>
        </w:rPr>
        <w:t xml:space="preserve">surement </w:t>
      </w:r>
      <w:r w:rsidR="00D5611F" w:rsidRPr="0033576D">
        <w:rPr>
          <w:rFonts w:asciiTheme="minorHAnsi" w:eastAsiaTheme="minorEastAsia" w:hAnsiTheme="minorHAnsi" w:cstheme="minorHAnsi"/>
          <w:bCs/>
          <w:noProof w:val="0"/>
          <w:sz w:val="24"/>
          <w:szCs w:val="24"/>
          <w:lang w:eastAsia="zh-CN"/>
        </w:rPr>
        <w:t>for LTM</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33576D">
        <w:rPr>
          <w:rFonts w:asciiTheme="minorHAnsi" w:eastAsiaTheme="minorEastAsia" w:hAnsiTheme="minorHAnsi" w:cs="Arial"/>
          <w:bCs/>
          <w:noProof w:val="0"/>
          <w:sz w:val="24"/>
          <w:szCs w:val="24"/>
          <w:lang w:eastAsia="zh-CN"/>
        </w:rPr>
        <w:t>Document for:</w:t>
      </w:r>
      <w:r w:rsidR="00CD5E70" w:rsidRPr="0033576D">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17F767A4"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23738F">
        <w:rPr>
          <w:rFonts w:eastAsia="宋体"/>
          <w:sz w:val="20"/>
          <w:szCs w:val="20"/>
        </w:rPr>
        <w:t>7</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 xml:space="preserve">eed on the revised WID “NR mobility enhancements Phase 4”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measurement enhancements:</w:t>
      </w:r>
    </w:p>
    <w:p w14:paraId="3BB3CF7C" w14:textId="77777777" w:rsidR="0021403C" w:rsidRPr="0021403C" w:rsidRDefault="0021403C">
      <w:pPr>
        <w:pStyle w:val="ListParagraph"/>
        <w:numPr>
          <w:ilvl w:val="0"/>
          <w:numId w:val="7"/>
        </w:numPr>
        <w:rPr>
          <w:sz w:val="20"/>
          <w:szCs w:val="20"/>
          <w:lang w:val="en-GB"/>
        </w:rPr>
      </w:pPr>
      <w:r w:rsidRPr="0021403C">
        <w:rPr>
          <w:sz w:val="20"/>
          <w:szCs w:val="20"/>
          <w:lang w:val="en-GB" w:eastAsia="zh-CN"/>
        </w:rPr>
        <w:t>Event triggered L1 report,</w:t>
      </w:r>
    </w:p>
    <w:p w14:paraId="7C2B8F4D" w14:textId="5F89FDF4" w:rsidR="0021403C" w:rsidRPr="0021403C" w:rsidRDefault="0021403C">
      <w:pPr>
        <w:pStyle w:val="ListParagraph"/>
        <w:numPr>
          <w:ilvl w:val="0"/>
          <w:numId w:val="7"/>
        </w:numPr>
        <w:rPr>
          <w:sz w:val="20"/>
          <w:szCs w:val="20"/>
          <w:lang w:val="en-GB"/>
        </w:rPr>
      </w:pPr>
      <w:r w:rsidRPr="0021403C">
        <w:rPr>
          <w:rFonts w:hint="eastAsia"/>
          <w:sz w:val="20"/>
          <w:szCs w:val="20"/>
          <w:lang w:val="en-GB" w:eastAsia="zh-CN"/>
        </w:rPr>
        <w:t>C</w:t>
      </w:r>
      <w:r w:rsidRPr="0021403C">
        <w:rPr>
          <w:sz w:val="20"/>
          <w:szCs w:val="20"/>
          <w:lang w:val="en-GB" w:eastAsia="zh-CN"/>
        </w:rPr>
        <w:t>SI-RS L1 measurements,</w:t>
      </w:r>
    </w:p>
    <w:p w14:paraId="2E257336" w14:textId="0D6099D0" w:rsidR="0021403C" w:rsidRPr="0021403C" w:rsidRDefault="0021403C">
      <w:pPr>
        <w:pStyle w:val="ListParagraph"/>
        <w:numPr>
          <w:ilvl w:val="0"/>
          <w:numId w:val="7"/>
        </w:numPr>
        <w:rPr>
          <w:sz w:val="20"/>
          <w:szCs w:val="20"/>
          <w:lang w:val="en-GB"/>
        </w:rPr>
      </w:pPr>
      <w:r w:rsidRPr="0021403C">
        <w:rPr>
          <w:sz w:val="20"/>
          <w:szCs w:val="20"/>
          <w:lang w:val="en-GB" w:eastAsia="zh-CN"/>
        </w:rPr>
        <w:t>CSI acquisition on candidate cell(s) based on CSI-RS before or during LTM cell switch.</w:t>
      </w:r>
    </w:p>
    <w:p w14:paraId="0608CEC5" w14:textId="4E818791" w:rsidR="00357E4F" w:rsidRPr="009324DF" w:rsidRDefault="002D68FA" w:rsidP="00357E4F">
      <w:pPr>
        <w:rPr>
          <w:sz w:val="20"/>
          <w:szCs w:val="20"/>
          <w:lang w:val="en-GB"/>
        </w:rPr>
      </w:pPr>
      <w:r>
        <w:rPr>
          <w:rFonts w:hint="eastAsia"/>
          <w:sz w:val="20"/>
          <w:szCs w:val="20"/>
          <w:lang w:val="en-GB"/>
        </w:rPr>
        <w:t>Last</w:t>
      </w:r>
      <w:r>
        <w:rPr>
          <w:sz w:val="20"/>
          <w:szCs w:val="20"/>
          <w:lang w:val="en-GB"/>
        </w:rPr>
        <w:t xml:space="preserve"> meeting, there were some discussions [2]. In </w:t>
      </w:r>
      <w:r w:rsidR="0021403C" w:rsidRPr="0021403C">
        <w:rPr>
          <w:sz w:val="20"/>
          <w:szCs w:val="20"/>
          <w:lang w:val="en-GB"/>
        </w:rPr>
        <w:t>the next, we would like to provide our views on</w:t>
      </w:r>
      <w:r>
        <w:rPr>
          <w:sz w:val="20"/>
          <w:szCs w:val="20"/>
          <w:lang w:val="en-GB"/>
        </w:rPr>
        <w:t xml:space="preserve"> the open issues of </w:t>
      </w:r>
      <w:r w:rsidR="00567AB5">
        <w:rPr>
          <w:sz w:val="20"/>
          <w:szCs w:val="20"/>
          <w:lang w:val="en-GB"/>
        </w:rPr>
        <w:t>CSI-RS L1 measurements</w:t>
      </w:r>
      <w:r w:rsidR="0021403C" w:rsidRPr="0021403C">
        <w:rPr>
          <w:sz w:val="20"/>
          <w:szCs w:val="20"/>
          <w:lang w:val="en-GB"/>
        </w:rPr>
        <w:t>.</w:t>
      </w:r>
    </w:p>
    <w:p w14:paraId="6B2DC549" w14:textId="3A358282" w:rsidR="006D44D0" w:rsidRPr="005175FF" w:rsidRDefault="00C51F3B" w:rsidP="005175FF">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1" w:name="_Hlk142679663"/>
    </w:p>
    <w:p w14:paraId="30588CFE" w14:textId="74441E09" w:rsidR="0035388D" w:rsidRPr="00CA6A31" w:rsidRDefault="0035388D" w:rsidP="0035388D">
      <w:pPr>
        <w:pStyle w:val="Heading2"/>
        <w:rPr>
          <w:rFonts w:asciiTheme="minorHAnsi" w:hAnsiTheme="minorHAnsi" w:cstheme="minorHAnsi"/>
          <w:sz w:val="24"/>
          <w:szCs w:val="16"/>
        </w:rPr>
      </w:pPr>
      <w:r w:rsidRPr="00CA6A31">
        <w:rPr>
          <w:rFonts w:asciiTheme="minorHAnsi" w:hAnsiTheme="minorHAnsi" w:cstheme="minorHAnsi"/>
          <w:sz w:val="24"/>
          <w:szCs w:val="16"/>
        </w:rPr>
        <w:t>2.</w:t>
      </w:r>
      <w:r w:rsidR="005175FF">
        <w:rPr>
          <w:rFonts w:asciiTheme="minorHAnsi" w:hAnsiTheme="minorHAnsi" w:cstheme="minorHAnsi"/>
          <w:sz w:val="24"/>
          <w:szCs w:val="16"/>
        </w:rPr>
        <w:t>1</w:t>
      </w:r>
      <w:r w:rsidRPr="00CA6A31">
        <w:rPr>
          <w:rFonts w:asciiTheme="minorHAnsi" w:hAnsiTheme="minorHAnsi" w:cstheme="minorHAnsi"/>
          <w:sz w:val="24"/>
          <w:szCs w:val="16"/>
        </w:rPr>
        <w:t xml:space="preserve"> </w:t>
      </w:r>
      <w:r w:rsidR="00EF35B2" w:rsidRPr="00CA6A31">
        <w:rPr>
          <w:rFonts w:asciiTheme="minorHAnsi" w:hAnsiTheme="minorHAnsi" w:cstheme="minorHAnsi"/>
          <w:sz w:val="24"/>
          <w:szCs w:val="16"/>
        </w:rPr>
        <w:t>Measurement procedure</w:t>
      </w:r>
      <w:r w:rsidRPr="00CA6A31">
        <w:rPr>
          <w:rFonts w:asciiTheme="minorHAnsi" w:hAnsiTheme="minorHAnsi" w:cstheme="minorHAnsi"/>
          <w:sz w:val="24"/>
          <w:szCs w:val="16"/>
        </w:rPr>
        <w:t xml:space="preserve"> of CSI-RS based L1 </w:t>
      </w:r>
      <w:proofErr w:type="gramStart"/>
      <w:r w:rsidRPr="00CA6A31">
        <w:rPr>
          <w:rFonts w:asciiTheme="minorHAnsi" w:hAnsiTheme="minorHAnsi" w:cstheme="minorHAnsi"/>
          <w:sz w:val="24"/>
          <w:szCs w:val="16"/>
        </w:rPr>
        <w:t>measurement</w:t>
      </w:r>
      <w:proofErr w:type="gramEnd"/>
    </w:p>
    <w:p w14:paraId="504B84F4" w14:textId="178EF212" w:rsidR="0035388D" w:rsidRPr="00C216D8" w:rsidRDefault="00EF35B2" w:rsidP="006D44D0">
      <w:pPr>
        <w:spacing w:beforeLines="50" w:before="120" w:afterLines="50" w:after="120"/>
        <w:rPr>
          <w:sz w:val="20"/>
          <w:szCs w:val="20"/>
        </w:rPr>
      </w:pPr>
      <w:r>
        <w:rPr>
          <w:sz w:val="20"/>
          <w:szCs w:val="20"/>
          <w:lang w:val="en-GB"/>
        </w:rPr>
        <w:t xml:space="preserve">In the past meetings, RAN4 had extensive discussions on the measurement procedure of CSI-RS based L1 measurement. </w:t>
      </w:r>
      <w:r w:rsidR="00987692">
        <w:rPr>
          <w:sz w:val="20"/>
          <w:szCs w:val="20"/>
          <w:lang w:val="en-GB"/>
        </w:rPr>
        <w:t>In RAN4#11</w:t>
      </w:r>
      <w:r w:rsidR="00D57718">
        <w:rPr>
          <w:sz w:val="20"/>
          <w:szCs w:val="20"/>
          <w:lang w:val="en-GB"/>
        </w:rPr>
        <w:t>4</w:t>
      </w:r>
      <w:r w:rsidR="00D57718">
        <w:rPr>
          <w:rFonts w:hint="eastAsia"/>
          <w:sz w:val="20"/>
          <w:szCs w:val="20"/>
          <w:lang w:val="en-GB"/>
        </w:rPr>
        <w:t>bis</w:t>
      </w:r>
      <w:r>
        <w:rPr>
          <w:sz w:val="20"/>
          <w:szCs w:val="20"/>
          <w:lang w:val="en-GB"/>
        </w:rPr>
        <w:t>, the following agreement was reached.</w:t>
      </w:r>
      <w:r w:rsidR="00C216D8">
        <w:rPr>
          <w:sz w:val="20"/>
          <w:szCs w:val="20"/>
          <w:lang w:val="en-GB"/>
        </w:rPr>
        <w:t xml:space="preserve"> </w:t>
      </w:r>
    </w:p>
    <w:tbl>
      <w:tblPr>
        <w:tblStyle w:val="TableGrid"/>
        <w:tblW w:w="0" w:type="auto"/>
        <w:tblLook w:val="04A0" w:firstRow="1" w:lastRow="0" w:firstColumn="1" w:lastColumn="0" w:noHBand="0" w:noVBand="1"/>
      </w:tblPr>
      <w:tblGrid>
        <w:gridCol w:w="9629"/>
      </w:tblGrid>
      <w:tr w:rsidR="00EF35B2" w14:paraId="010893DB" w14:textId="77777777" w:rsidTr="00EF35B2">
        <w:tc>
          <w:tcPr>
            <w:tcW w:w="9629" w:type="dxa"/>
          </w:tcPr>
          <w:p w14:paraId="25DE36C2" w14:textId="77777777" w:rsidR="00D57718" w:rsidRPr="001C378E" w:rsidRDefault="00D57718" w:rsidP="00D57718">
            <w:pPr>
              <w:pStyle w:val="Heading4"/>
              <w:ind w:left="0" w:firstLine="0"/>
              <w:rPr>
                <w:b/>
                <w:bCs/>
                <w:sz w:val="18"/>
                <w:szCs w:val="13"/>
                <w:lang w:val="en-US"/>
              </w:rPr>
            </w:pPr>
            <w:r w:rsidRPr="001C378E">
              <w:rPr>
                <w:b/>
                <w:bCs/>
                <w:sz w:val="18"/>
                <w:szCs w:val="13"/>
                <w:lang w:val="en-US"/>
              </w:rPr>
              <w:t>Issue 4-2: Measurement procedure</w:t>
            </w:r>
          </w:p>
          <w:p w14:paraId="58E76A3F" w14:textId="77777777" w:rsidR="00D57718" w:rsidRPr="001C378E" w:rsidRDefault="00D57718" w:rsidP="00D57718">
            <w:pPr>
              <w:pStyle w:val="Heading4"/>
              <w:ind w:left="0" w:firstLine="0"/>
              <w:rPr>
                <w:b/>
                <w:bCs/>
                <w:sz w:val="18"/>
                <w:szCs w:val="13"/>
                <w:lang w:val="en-US"/>
              </w:rPr>
            </w:pPr>
            <w:r w:rsidRPr="001C378E">
              <w:rPr>
                <w:b/>
                <w:bCs/>
                <w:sz w:val="18"/>
                <w:szCs w:val="13"/>
                <w:lang w:val="en-US"/>
              </w:rPr>
              <w:t xml:space="preserve">Issue 4-2-1: Whether to keep or remove SSB based L1 measurement for FR2-1 in step </w:t>
            </w:r>
            <w:proofErr w:type="gramStart"/>
            <w:r w:rsidRPr="001C378E">
              <w:rPr>
                <w:b/>
                <w:bCs/>
                <w:sz w:val="18"/>
                <w:szCs w:val="13"/>
                <w:lang w:val="en-US"/>
              </w:rPr>
              <w:t>2</w:t>
            </w:r>
            <w:proofErr w:type="gramEnd"/>
          </w:p>
          <w:p w14:paraId="40E3CE73" w14:textId="77777777" w:rsidR="00D57718" w:rsidRPr="001C378E" w:rsidRDefault="00D57718" w:rsidP="00D57718">
            <w:pPr>
              <w:spacing w:after="120"/>
              <w:rPr>
                <w:b/>
                <w:bCs/>
                <w:color w:val="000000" w:themeColor="text1"/>
                <w:sz w:val="16"/>
                <w:szCs w:val="18"/>
              </w:rPr>
            </w:pPr>
            <w:r w:rsidRPr="001C378E">
              <w:rPr>
                <w:b/>
                <w:bCs/>
                <w:color w:val="000000" w:themeColor="text1"/>
                <w:sz w:val="16"/>
                <w:szCs w:val="18"/>
              </w:rPr>
              <w:t>Agreement:</w:t>
            </w:r>
          </w:p>
          <w:p w14:paraId="7E73EA44" w14:textId="77777777" w:rsidR="00D57718" w:rsidRPr="001C378E" w:rsidRDefault="00D57718" w:rsidP="00D57718">
            <w:pPr>
              <w:pStyle w:val="ListParagraph"/>
              <w:numPr>
                <w:ilvl w:val="0"/>
                <w:numId w:val="8"/>
              </w:numPr>
              <w:overflowPunct w:val="0"/>
              <w:autoSpaceDE w:val="0"/>
              <w:autoSpaceDN w:val="0"/>
              <w:adjustRightInd w:val="0"/>
              <w:contextualSpacing w:val="0"/>
              <w:textAlignment w:val="baseline"/>
              <w:rPr>
                <w:sz w:val="16"/>
                <w:szCs w:val="18"/>
              </w:rPr>
            </w:pPr>
            <w:r w:rsidRPr="001C378E">
              <w:rPr>
                <w:sz w:val="16"/>
                <w:szCs w:val="18"/>
              </w:rPr>
              <w:t xml:space="preserve">Whether step 2 can be skipped for </w:t>
            </w:r>
            <w:r w:rsidRPr="001C378E">
              <w:rPr>
                <w:b/>
                <w:sz w:val="16"/>
                <w:szCs w:val="18"/>
              </w:rPr>
              <w:t>neighboring cell</w:t>
            </w:r>
            <w:r w:rsidRPr="001C378E">
              <w:rPr>
                <w:sz w:val="16"/>
                <w:szCs w:val="18"/>
              </w:rPr>
              <w:t xml:space="preserve"> or not based on </w:t>
            </w:r>
            <w:r w:rsidRPr="001C378E">
              <w:rPr>
                <w:sz w:val="16"/>
                <w:szCs w:val="18"/>
                <w:u w:val="single"/>
              </w:rPr>
              <w:t xml:space="preserve">new </w:t>
            </w:r>
            <w:r w:rsidRPr="001C378E">
              <w:rPr>
                <w:sz w:val="16"/>
                <w:szCs w:val="18"/>
              </w:rPr>
              <w:t>UE capability reporting.</w:t>
            </w:r>
          </w:p>
          <w:p w14:paraId="53BABFE5" w14:textId="4B9AAA00" w:rsidR="00D57718" w:rsidRPr="006A63B9" w:rsidRDefault="00D57718" w:rsidP="00D57718">
            <w:pPr>
              <w:pStyle w:val="ListParagraph"/>
              <w:numPr>
                <w:ilvl w:val="0"/>
                <w:numId w:val="8"/>
              </w:numPr>
              <w:overflowPunct w:val="0"/>
              <w:autoSpaceDE w:val="0"/>
              <w:autoSpaceDN w:val="0"/>
              <w:adjustRightInd w:val="0"/>
              <w:contextualSpacing w:val="0"/>
              <w:textAlignment w:val="baseline"/>
              <w:rPr>
                <w:sz w:val="16"/>
                <w:szCs w:val="18"/>
              </w:rPr>
            </w:pPr>
            <w:r w:rsidRPr="001C378E">
              <w:rPr>
                <w:sz w:val="16"/>
                <w:szCs w:val="18"/>
              </w:rPr>
              <w:t xml:space="preserve">Further discuss whether step 2 can be skipped for </w:t>
            </w:r>
            <w:r w:rsidRPr="001C378E">
              <w:rPr>
                <w:b/>
                <w:sz w:val="16"/>
                <w:szCs w:val="18"/>
              </w:rPr>
              <w:t>serving cell</w:t>
            </w:r>
            <w:r w:rsidRPr="001C378E">
              <w:rPr>
                <w:sz w:val="16"/>
                <w:szCs w:val="18"/>
              </w:rPr>
              <w:t xml:space="preserve"> or not.</w:t>
            </w:r>
          </w:p>
          <w:p w14:paraId="3E60A209" w14:textId="77777777" w:rsidR="00D57718" w:rsidRPr="001C378E" w:rsidRDefault="00D57718" w:rsidP="00D57718">
            <w:pPr>
              <w:pStyle w:val="Heading4"/>
              <w:ind w:left="0" w:firstLine="0"/>
              <w:rPr>
                <w:b/>
                <w:bCs/>
                <w:sz w:val="18"/>
                <w:szCs w:val="13"/>
                <w:lang w:val="en-US"/>
              </w:rPr>
            </w:pPr>
            <w:r w:rsidRPr="001C378E">
              <w:rPr>
                <w:b/>
                <w:bCs/>
                <w:sz w:val="18"/>
                <w:szCs w:val="13"/>
                <w:lang w:val="en-US"/>
              </w:rPr>
              <w:t>Issue 4-2-2: How to interpretate the UE capability (for FR2-1)</w:t>
            </w:r>
          </w:p>
          <w:p w14:paraId="1C35180D" w14:textId="77777777" w:rsidR="00D57718" w:rsidRPr="001C378E" w:rsidRDefault="00D57718" w:rsidP="00D57718">
            <w:pPr>
              <w:spacing w:after="120"/>
              <w:rPr>
                <w:b/>
                <w:bCs/>
                <w:color w:val="000000" w:themeColor="text1"/>
                <w:sz w:val="16"/>
                <w:szCs w:val="18"/>
              </w:rPr>
            </w:pPr>
            <w:r w:rsidRPr="001C378E">
              <w:rPr>
                <w:b/>
                <w:bCs/>
                <w:color w:val="000000" w:themeColor="text1"/>
                <w:sz w:val="16"/>
                <w:szCs w:val="18"/>
              </w:rPr>
              <w:t>Agreement:</w:t>
            </w:r>
          </w:p>
          <w:p w14:paraId="3BE869F6" w14:textId="77777777" w:rsidR="00D57718" w:rsidRPr="001C378E" w:rsidRDefault="00D57718" w:rsidP="00D57718">
            <w:pPr>
              <w:pStyle w:val="ListParagraph"/>
              <w:numPr>
                <w:ilvl w:val="0"/>
                <w:numId w:val="8"/>
              </w:numPr>
              <w:overflowPunct w:val="0"/>
              <w:autoSpaceDE w:val="0"/>
              <w:autoSpaceDN w:val="0"/>
              <w:adjustRightInd w:val="0"/>
              <w:contextualSpacing w:val="0"/>
              <w:textAlignment w:val="baseline"/>
              <w:rPr>
                <w:sz w:val="16"/>
                <w:szCs w:val="18"/>
              </w:rPr>
            </w:pPr>
            <w:r w:rsidRPr="001C378E">
              <w:rPr>
                <w:sz w:val="16"/>
                <w:szCs w:val="18"/>
              </w:rPr>
              <w:t xml:space="preserve">For a UE not supporting the capability, Step 2 is necessary. </w:t>
            </w:r>
          </w:p>
          <w:p w14:paraId="5E35E7E5" w14:textId="77777777" w:rsidR="00D57718" w:rsidRPr="001C378E" w:rsidRDefault="00D57718" w:rsidP="00D57718">
            <w:pPr>
              <w:pStyle w:val="ListParagraph"/>
              <w:numPr>
                <w:ilvl w:val="1"/>
                <w:numId w:val="8"/>
              </w:numPr>
              <w:overflowPunct w:val="0"/>
              <w:autoSpaceDE w:val="0"/>
              <w:autoSpaceDN w:val="0"/>
              <w:adjustRightInd w:val="0"/>
              <w:contextualSpacing w:val="0"/>
              <w:textAlignment w:val="baseline"/>
              <w:rPr>
                <w:sz w:val="16"/>
                <w:szCs w:val="18"/>
              </w:rPr>
            </w:pPr>
            <w:r w:rsidRPr="001C378E">
              <w:rPr>
                <w:sz w:val="16"/>
                <w:szCs w:val="18"/>
              </w:rPr>
              <w:t xml:space="preserve">The CSI-RS resources in Step 3 should be at least Type-D </w:t>
            </w:r>
            <w:proofErr w:type="spellStart"/>
            <w:r w:rsidRPr="001C378E">
              <w:rPr>
                <w:sz w:val="16"/>
                <w:szCs w:val="18"/>
              </w:rPr>
              <w:t>QCL’ed</w:t>
            </w:r>
            <w:proofErr w:type="spellEnd"/>
            <w:r w:rsidRPr="001C378E">
              <w:rPr>
                <w:sz w:val="16"/>
                <w:szCs w:val="18"/>
              </w:rPr>
              <w:t xml:space="preserve"> with the SSB in Step 2.</w:t>
            </w:r>
          </w:p>
          <w:p w14:paraId="550E1AC0" w14:textId="77777777" w:rsidR="00D57718" w:rsidRPr="001C378E" w:rsidRDefault="00D57718" w:rsidP="00D57718">
            <w:pPr>
              <w:pStyle w:val="ListParagraph"/>
              <w:numPr>
                <w:ilvl w:val="1"/>
                <w:numId w:val="8"/>
              </w:numPr>
              <w:overflowPunct w:val="0"/>
              <w:autoSpaceDE w:val="0"/>
              <w:autoSpaceDN w:val="0"/>
              <w:adjustRightInd w:val="0"/>
              <w:contextualSpacing w:val="0"/>
              <w:textAlignment w:val="baseline"/>
              <w:rPr>
                <w:sz w:val="16"/>
                <w:szCs w:val="18"/>
              </w:rPr>
            </w:pPr>
            <w:r w:rsidRPr="001C378E">
              <w:rPr>
                <w:sz w:val="16"/>
                <w:szCs w:val="18"/>
              </w:rPr>
              <w:t>UE Rx beam sweeping factor is not included in the CSI-RS based L1-RSRP measurement period assuming the CSI-RS resources are in the CSI-RS resource set with ‘repetition = off.’</w:t>
            </w:r>
          </w:p>
          <w:p w14:paraId="19251A6F" w14:textId="77777777" w:rsidR="00D57718" w:rsidRPr="001C378E" w:rsidRDefault="00D57718" w:rsidP="00D57718">
            <w:pPr>
              <w:pStyle w:val="ListParagraph"/>
              <w:numPr>
                <w:ilvl w:val="0"/>
                <w:numId w:val="8"/>
              </w:numPr>
              <w:overflowPunct w:val="0"/>
              <w:autoSpaceDE w:val="0"/>
              <w:autoSpaceDN w:val="0"/>
              <w:adjustRightInd w:val="0"/>
              <w:contextualSpacing w:val="0"/>
              <w:textAlignment w:val="baseline"/>
              <w:rPr>
                <w:sz w:val="16"/>
                <w:szCs w:val="18"/>
              </w:rPr>
            </w:pPr>
            <w:r w:rsidRPr="001C378E">
              <w:rPr>
                <w:sz w:val="16"/>
                <w:szCs w:val="18"/>
              </w:rPr>
              <w:t>For a UE supporting the capability, Step 2 can be skipped, and if the Step 2 is skipped:</w:t>
            </w:r>
          </w:p>
          <w:p w14:paraId="3F73D044" w14:textId="77777777" w:rsidR="00D57718" w:rsidRPr="001C378E" w:rsidRDefault="00D57718" w:rsidP="00D57718">
            <w:pPr>
              <w:pStyle w:val="ListParagraph"/>
              <w:numPr>
                <w:ilvl w:val="1"/>
                <w:numId w:val="8"/>
              </w:numPr>
              <w:overflowPunct w:val="0"/>
              <w:autoSpaceDE w:val="0"/>
              <w:autoSpaceDN w:val="0"/>
              <w:adjustRightInd w:val="0"/>
              <w:contextualSpacing w:val="0"/>
              <w:textAlignment w:val="baseline"/>
              <w:rPr>
                <w:sz w:val="16"/>
                <w:szCs w:val="18"/>
              </w:rPr>
            </w:pPr>
            <w:r w:rsidRPr="001C378E">
              <w:rPr>
                <w:sz w:val="16"/>
                <w:szCs w:val="18"/>
              </w:rPr>
              <w:t xml:space="preserve">The CSI-RS resources in Step 3 should be Type-D </w:t>
            </w:r>
            <w:proofErr w:type="spellStart"/>
            <w:r w:rsidRPr="001C378E">
              <w:rPr>
                <w:sz w:val="16"/>
                <w:szCs w:val="18"/>
              </w:rPr>
              <w:t>QCL’ed</w:t>
            </w:r>
            <w:proofErr w:type="spellEnd"/>
            <w:r w:rsidRPr="001C378E">
              <w:rPr>
                <w:sz w:val="16"/>
                <w:szCs w:val="18"/>
              </w:rPr>
              <w:t xml:space="preserve"> with the SSB in Step 1. </w:t>
            </w:r>
          </w:p>
          <w:p w14:paraId="5909A688" w14:textId="77777777" w:rsidR="00D57718" w:rsidRPr="001C378E" w:rsidRDefault="00D57718" w:rsidP="00D57718">
            <w:pPr>
              <w:pStyle w:val="ListParagraph"/>
              <w:numPr>
                <w:ilvl w:val="1"/>
                <w:numId w:val="8"/>
              </w:numPr>
              <w:overflowPunct w:val="0"/>
              <w:autoSpaceDE w:val="0"/>
              <w:autoSpaceDN w:val="0"/>
              <w:adjustRightInd w:val="0"/>
              <w:contextualSpacing w:val="0"/>
              <w:textAlignment w:val="baseline"/>
              <w:rPr>
                <w:sz w:val="16"/>
                <w:szCs w:val="18"/>
              </w:rPr>
            </w:pPr>
            <w:r w:rsidRPr="001C378E">
              <w:rPr>
                <w:sz w:val="16"/>
                <w:szCs w:val="18"/>
              </w:rPr>
              <w:t>The CSI-RS resources should be periodic or semi-persistent, and the CSI-RS resources are in the CSI-RS resource set with ‘repetition = off.’</w:t>
            </w:r>
          </w:p>
          <w:p w14:paraId="61A7E4FC" w14:textId="62468379" w:rsidR="00EF35B2" w:rsidRPr="004E7C59" w:rsidRDefault="00D57718" w:rsidP="00D57718">
            <w:pPr>
              <w:numPr>
                <w:ilvl w:val="2"/>
                <w:numId w:val="8"/>
              </w:numPr>
              <w:spacing w:after="120"/>
              <w:rPr>
                <w:bCs/>
                <w:color w:val="000000" w:themeColor="text1"/>
              </w:rPr>
            </w:pPr>
            <w:r w:rsidRPr="001C378E">
              <w:rPr>
                <w:sz w:val="16"/>
                <w:szCs w:val="18"/>
              </w:rPr>
              <w:t>UE Rx beam sweeping factor needs to be included in the CSI-RS based L1-RSRP measurement period, and further discuss the detail of beam sweeping factor.</w:t>
            </w:r>
          </w:p>
        </w:tc>
      </w:tr>
    </w:tbl>
    <w:p w14:paraId="77DEA572" w14:textId="11F8B939" w:rsidR="00EE211E" w:rsidRDefault="00EE211E" w:rsidP="006D44D0">
      <w:pPr>
        <w:spacing w:beforeLines="50" w:before="120" w:afterLines="50" w:after="120"/>
        <w:rPr>
          <w:sz w:val="20"/>
          <w:szCs w:val="20"/>
          <w:lang w:val="en-GB"/>
        </w:rPr>
      </w:pPr>
      <w:r>
        <w:rPr>
          <w:rFonts w:hint="eastAsia"/>
          <w:sz w:val="20"/>
          <w:szCs w:val="20"/>
          <w:lang w:val="en-GB"/>
        </w:rPr>
        <w:t>In</w:t>
      </w:r>
      <w:r>
        <w:rPr>
          <w:sz w:val="20"/>
          <w:szCs w:val="20"/>
          <w:lang w:val="en-GB"/>
        </w:rPr>
        <w:t xml:space="preserve"> RAN4#115, the issue “whether step 2 can be skipped for serving cell” was further discussed and now there are several options on the table.</w:t>
      </w:r>
    </w:p>
    <w:tbl>
      <w:tblPr>
        <w:tblStyle w:val="TableGrid"/>
        <w:tblW w:w="0" w:type="auto"/>
        <w:tblLook w:val="04A0" w:firstRow="1" w:lastRow="0" w:firstColumn="1" w:lastColumn="0" w:noHBand="0" w:noVBand="1"/>
      </w:tblPr>
      <w:tblGrid>
        <w:gridCol w:w="9629"/>
      </w:tblGrid>
      <w:tr w:rsidR="00EE211E" w14:paraId="2C64C04D" w14:textId="77777777" w:rsidTr="00EE211E">
        <w:tc>
          <w:tcPr>
            <w:tcW w:w="9629" w:type="dxa"/>
          </w:tcPr>
          <w:p w14:paraId="3032161A" w14:textId="77777777" w:rsidR="00EE211E" w:rsidRPr="00EE211E" w:rsidRDefault="00EE211E" w:rsidP="00EE211E">
            <w:pPr>
              <w:pStyle w:val="Heading4"/>
              <w:ind w:left="0" w:firstLine="0"/>
              <w:rPr>
                <w:sz w:val="21"/>
                <w:szCs w:val="16"/>
                <w:lang w:val="en-US"/>
              </w:rPr>
            </w:pPr>
            <w:r w:rsidRPr="00EE211E">
              <w:rPr>
                <w:sz w:val="21"/>
                <w:szCs w:val="16"/>
                <w:lang w:val="en-US"/>
              </w:rPr>
              <w:lastRenderedPageBreak/>
              <w:t xml:space="preserve">Issue </w:t>
            </w:r>
            <w:r w:rsidRPr="00EE211E">
              <w:rPr>
                <w:rFonts w:hint="eastAsia"/>
                <w:sz w:val="21"/>
                <w:szCs w:val="16"/>
                <w:lang w:val="en-US"/>
              </w:rPr>
              <w:t>3</w:t>
            </w:r>
            <w:r w:rsidRPr="00EE211E">
              <w:rPr>
                <w:sz w:val="21"/>
                <w:szCs w:val="16"/>
                <w:lang w:val="en-US"/>
              </w:rPr>
              <w:t>-2: whether step 2 is skipped for serving cell?</w:t>
            </w:r>
          </w:p>
          <w:p w14:paraId="0C86ABE8" w14:textId="77777777" w:rsidR="00EE211E" w:rsidRPr="00EE211E" w:rsidRDefault="00EE211E" w:rsidP="00EE211E">
            <w:pPr>
              <w:spacing w:after="120"/>
              <w:rPr>
                <w:b/>
                <w:bCs/>
                <w:color w:val="000000" w:themeColor="text1"/>
                <w:sz w:val="18"/>
                <w:szCs w:val="20"/>
              </w:rPr>
            </w:pPr>
            <w:r w:rsidRPr="00EE211E">
              <w:rPr>
                <w:b/>
                <w:bCs/>
                <w:color w:val="000000" w:themeColor="text1"/>
                <w:sz w:val="18"/>
                <w:szCs w:val="20"/>
              </w:rPr>
              <w:t>Candidate options:</w:t>
            </w:r>
          </w:p>
          <w:p w14:paraId="257D8932" w14:textId="77777777" w:rsidR="00EE211E" w:rsidRPr="00EE211E" w:rsidRDefault="00EE211E" w:rsidP="00EE211E">
            <w:pPr>
              <w:pStyle w:val="ListParagraph"/>
              <w:numPr>
                <w:ilvl w:val="0"/>
                <w:numId w:val="8"/>
              </w:numPr>
              <w:overflowPunct w:val="0"/>
              <w:autoSpaceDE w:val="0"/>
              <w:autoSpaceDN w:val="0"/>
              <w:adjustRightInd w:val="0"/>
              <w:contextualSpacing w:val="0"/>
              <w:textAlignment w:val="baseline"/>
              <w:rPr>
                <w:sz w:val="16"/>
                <w:szCs w:val="18"/>
              </w:rPr>
            </w:pPr>
            <w:r w:rsidRPr="00EE211E">
              <w:rPr>
                <w:sz w:val="16"/>
                <w:szCs w:val="18"/>
              </w:rPr>
              <w:t>Option A: RAN4 requirements regarding ‘skipping step 2’ do not apply for the case CSI-RS based L1 measurement for LTM candidate cell is configured in legacy CSI-RS based L1 measurement in serving cell in FR2. (QC, HW)</w:t>
            </w:r>
          </w:p>
          <w:p w14:paraId="5C05198E" w14:textId="77777777" w:rsidR="00EE211E" w:rsidRPr="00EE211E" w:rsidRDefault="00EE211E" w:rsidP="00EE211E">
            <w:pPr>
              <w:pStyle w:val="ListParagraph"/>
              <w:numPr>
                <w:ilvl w:val="0"/>
                <w:numId w:val="8"/>
              </w:numPr>
              <w:overflowPunct w:val="0"/>
              <w:autoSpaceDE w:val="0"/>
              <w:autoSpaceDN w:val="0"/>
              <w:adjustRightInd w:val="0"/>
              <w:contextualSpacing w:val="0"/>
              <w:textAlignment w:val="baseline"/>
              <w:rPr>
                <w:sz w:val="16"/>
                <w:szCs w:val="18"/>
              </w:rPr>
            </w:pPr>
            <w:r w:rsidRPr="00EE211E">
              <w:rPr>
                <w:sz w:val="16"/>
                <w:szCs w:val="18"/>
              </w:rPr>
              <w:t>Option A1: Requirement regarding ‘skipping step 2’ is not applicable if an FR2 candidate cell, from which CSI-RS is configured with repetition set to ‘off’, is one of the FR2 serving cells. (QC, OPPO)</w:t>
            </w:r>
          </w:p>
          <w:p w14:paraId="32E11567" w14:textId="77777777" w:rsidR="00EE211E" w:rsidRPr="00EE211E" w:rsidRDefault="00EE211E" w:rsidP="00EE211E">
            <w:pPr>
              <w:pStyle w:val="ListParagraph"/>
              <w:numPr>
                <w:ilvl w:val="0"/>
                <w:numId w:val="8"/>
              </w:numPr>
              <w:overflowPunct w:val="0"/>
              <w:autoSpaceDE w:val="0"/>
              <w:autoSpaceDN w:val="0"/>
              <w:adjustRightInd w:val="0"/>
              <w:contextualSpacing w:val="0"/>
              <w:textAlignment w:val="baseline"/>
              <w:rPr>
                <w:sz w:val="16"/>
                <w:szCs w:val="18"/>
              </w:rPr>
            </w:pPr>
            <w:r w:rsidRPr="00EE211E">
              <w:rPr>
                <w:sz w:val="16"/>
                <w:szCs w:val="18"/>
              </w:rPr>
              <w:t>Option A2: The CSI-RS based L1-RSRP measurement requirement is not applicable if an FR2 candidate cell, from which CSI-RS is configured with repetition set to 'off', is one of the FR2 serving cells (QC).</w:t>
            </w:r>
          </w:p>
          <w:p w14:paraId="20A9C7DA" w14:textId="5B4CF85E" w:rsidR="00EE211E" w:rsidRPr="00EE211E" w:rsidRDefault="00EE211E" w:rsidP="00EE211E">
            <w:pPr>
              <w:pStyle w:val="ListParagraph"/>
              <w:numPr>
                <w:ilvl w:val="0"/>
                <w:numId w:val="8"/>
              </w:numPr>
              <w:overflowPunct w:val="0"/>
              <w:autoSpaceDE w:val="0"/>
              <w:autoSpaceDN w:val="0"/>
              <w:adjustRightInd w:val="0"/>
              <w:contextualSpacing w:val="0"/>
              <w:textAlignment w:val="baseline"/>
            </w:pPr>
            <w:r w:rsidRPr="00EE211E">
              <w:rPr>
                <w:sz w:val="16"/>
                <w:szCs w:val="18"/>
              </w:rPr>
              <w:t>Option B: keep the current measurement procedure unchanged for serving cell when it is in the candidate cell for LTM. (MTK, Apple, E///)</w:t>
            </w:r>
          </w:p>
        </w:tc>
      </w:tr>
    </w:tbl>
    <w:p w14:paraId="51378187" w14:textId="598A127F" w:rsidR="00A873BA" w:rsidRPr="00E96B02" w:rsidRDefault="00EE211E" w:rsidP="00E96B02">
      <w:pPr>
        <w:spacing w:beforeLines="50" w:before="120" w:afterLines="50" w:after="120"/>
        <w:rPr>
          <w:sz w:val="20"/>
          <w:szCs w:val="20"/>
          <w:lang w:val="en-GB"/>
        </w:rPr>
      </w:pPr>
      <w:r>
        <w:rPr>
          <w:rFonts w:hint="eastAsia"/>
          <w:sz w:val="20"/>
          <w:szCs w:val="20"/>
          <w:lang w:val="en-GB"/>
        </w:rPr>
        <w:t>T</w:t>
      </w:r>
      <w:r>
        <w:rPr>
          <w:sz w:val="20"/>
          <w:szCs w:val="20"/>
          <w:lang w:val="en-GB"/>
        </w:rPr>
        <w:t xml:space="preserve">he common part of the all the options is not to define requirements for the new procedure (i.e., skip step 2) for serving cell. The difference is whether to allow such configuration. Our </w:t>
      </w:r>
      <w:proofErr w:type="gramStart"/>
      <w:r>
        <w:rPr>
          <w:sz w:val="20"/>
          <w:szCs w:val="20"/>
          <w:lang w:val="en-GB"/>
        </w:rPr>
        <w:t>first priority</w:t>
      </w:r>
      <w:proofErr w:type="gramEnd"/>
      <w:r>
        <w:rPr>
          <w:sz w:val="20"/>
          <w:szCs w:val="20"/>
          <w:lang w:val="en-GB"/>
        </w:rPr>
        <w:t xml:space="preserve"> is not to allow “skipping step 2” for serving cell(s). </w:t>
      </w:r>
      <w:r w:rsidR="00070EDD">
        <w:rPr>
          <w:sz w:val="20"/>
          <w:szCs w:val="20"/>
          <w:lang w:val="en-GB"/>
        </w:rPr>
        <w:t xml:space="preserve">From implementation point of view, we also think it is strange to configure </w:t>
      </w:r>
      <w:r w:rsidR="00B61DEA">
        <w:rPr>
          <w:sz w:val="20"/>
          <w:szCs w:val="20"/>
          <w:lang w:val="en-GB"/>
        </w:rPr>
        <w:t xml:space="preserve">different CSI-RSs for </w:t>
      </w:r>
      <w:r w:rsidR="00070EDD">
        <w:rPr>
          <w:sz w:val="20"/>
          <w:szCs w:val="20"/>
          <w:lang w:val="en-GB"/>
        </w:rPr>
        <w:t xml:space="preserve">L1 measurement </w:t>
      </w:r>
      <w:r w:rsidR="00B61DEA">
        <w:rPr>
          <w:sz w:val="20"/>
          <w:szCs w:val="20"/>
          <w:lang w:val="en-GB"/>
        </w:rPr>
        <w:t>of</w:t>
      </w:r>
      <w:r w:rsidR="00070EDD">
        <w:rPr>
          <w:sz w:val="20"/>
          <w:szCs w:val="20"/>
          <w:lang w:val="en-GB"/>
        </w:rPr>
        <w:t xml:space="preserve"> </w:t>
      </w:r>
      <w:r w:rsidR="00E96B02">
        <w:rPr>
          <w:sz w:val="20"/>
          <w:szCs w:val="20"/>
          <w:lang w:val="en-GB"/>
        </w:rPr>
        <w:t>the same cell</w:t>
      </w:r>
      <w:r w:rsidR="00070EDD">
        <w:rPr>
          <w:sz w:val="20"/>
          <w:szCs w:val="20"/>
          <w:lang w:val="en-GB"/>
        </w:rPr>
        <w:t xml:space="preserve"> at both serving cell’s configuration and LTM </w:t>
      </w:r>
      <w:r w:rsidR="00B61DEA">
        <w:rPr>
          <w:sz w:val="20"/>
          <w:szCs w:val="20"/>
          <w:lang w:val="en-GB"/>
        </w:rPr>
        <w:t>candidate’s configuration</w:t>
      </w:r>
      <w:r w:rsidR="00E96B02">
        <w:rPr>
          <w:sz w:val="20"/>
          <w:szCs w:val="20"/>
          <w:lang w:val="en-GB"/>
        </w:rPr>
        <w:t>, not only for the new procedure.</w:t>
      </w:r>
      <w:r w:rsidR="00B734AE">
        <w:rPr>
          <w:sz w:val="20"/>
          <w:szCs w:val="20"/>
          <w:lang w:val="en-GB"/>
        </w:rPr>
        <w:t xml:space="preserve"> </w:t>
      </w:r>
      <w:r w:rsidR="00E96B02">
        <w:rPr>
          <w:sz w:val="20"/>
          <w:szCs w:val="20"/>
          <w:lang w:val="en-GB"/>
        </w:rPr>
        <w:t xml:space="preserve"> In our understanding, Option A2 is not only for the new procedure. If so, Option A2 is also acceptable to us. We are not sure about the intention of focusing on FR2 only. </w:t>
      </w:r>
      <w:proofErr w:type="gramStart"/>
      <w:r w:rsidR="00E96B02">
        <w:rPr>
          <w:sz w:val="20"/>
          <w:szCs w:val="20"/>
          <w:lang w:val="en-GB"/>
        </w:rPr>
        <w:t>At this time</w:t>
      </w:r>
      <w:proofErr w:type="gramEnd"/>
      <w:r w:rsidR="00E96B02">
        <w:rPr>
          <w:sz w:val="20"/>
          <w:szCs w:val="20"/>
          <w:lang w:val="en-GB"/>
        </w:rPr>
        <w:t>, we still prefer Option B.</w:t>
      </w:r>
    </w:p>
    <w:p w14:paraId="61C81F2C" w14:textId="5E6C7C2A" w:rsidR="00A52908" w:rsidRPr="009A6081" w:rsidRDefault="00C00401" w:rsidP="009A6081">
      <w:pPr>
        <w:spacing w:beforeLines="50" w:before="120" w:afterLines="50" w:after="120"/>
        <w:rPr>
          <w:rFonts w:cstheme="minorHAnsi"/>
          <w:b/>
          <w:sz w:val="20"/>
          <w:szCs w:val="20"/>
        </w:rPr>
      </w:pPr>
      <w:bookmarkStart w:id="2" w:name="_Hlk195782413"/>
      <w:r>
        <w:rPr>
          <w:rFonts w:cstheme="minorHAnsi"/>
          <w:b/>
          <w:sz w:val="20"/>
          <w:szCs w:val="20"/>
        </w:rPr>
        <w:t xml:space="preserve">Proposal </w:t>
      </w:r>
      <w:r w:rsidR="005175FF">
        <w:rPr>
          <w:rFonts w:cstheme="minorHAnsi"/>
          <w:b/>
          <w:sz w:val="20"/>
          <w:szCs w:val="20"/>
        </w:rPr>
        <w:t>1</w:t>
      </w:r>
      <w:r>
        <w:rPr>
          <w:rFonts w:cstheme="minorHAnsi"/>
          <w:b/>
          <w:sz w:val="20"/>
          <w:szCs w:val="20"/>
        </w:rPr>
        <w:t>: For CSI-RS</w:t>
      </w:r>
      <w:r w:rsidR="00290C3C">
        <w:rPr>
          <w:rFonts w:cstheme="minorHAnsi"/>
          <w:b/>
          <w:sz w:val="20"/>
          <w:szCs w:val="20"/>
        </w:rPr>
        <w:t xml:space="preserve"> based L1-RSRP measurement</w:t>
      </w:r>
      <w:r w:rsidR="004A5692">
        <w:rPr>
          <w:rFonts w:cstheme="minorHAnsi"/>
          <w:b/>
          <w:sz w:val="20"/>
          <w:szCs w:val="20"/>
        </w:rPr>
        <w:t xml:space="preserve"> </w:t>
      </w:r>
      <w:r w:rsidR="00290C3C">
        <w:rPr>
          <w:rFonts w:cstheme="minorHAnsi"/>
          <w:b/>
          <w:sz w:val="20"/>
          <w:szCs w:val="20"/>
        </w:rPr>
        <w:t xml:space="preserve">in FR2-1, </w:t>
      </w:r>
      <w:r w:rsidR="005175FF">
        <w:rPr>
          <w:rFonts w:cstheme="minorHAnsi"/>
          <w:b/>
          <w:sz w:val="20"/>
          <w:szCs w:val="20"/>
        </w:rPr>
        <w:t xml:space="preserve">step 2 </w:t>
      </w:r>
      <w:proofErr w:type="spellStart"/>
      <w:r w:rsidR="005175FF">
        <w:rPr>
          <w:rFonts w:cstheme="minorHAnsi"/>
          <w:b/>
          <w:sz w:val="20"/>
          <w:szCs w:val="20"/>
        </w:rPr>
        <w:t>can not</w:t>
      </w:r>
      <w:proofErr w:type="spellEnd"/>
      <w:r w:rsidR="005175FF">
        <w:rPr>
          <w:rFonts w:cstheme="minorHAnsi"/>
          <w:b/>
          <w:sz w:val="20"/>
          <w:szCs w:val="20"/>
        </w:rPr>
        <w:t xml:space="preserve"> be skipped </w:t>
      </w:r>
      <w:r w:rsidR="008C10CD">
        <w:rPr>
          <w:rFonts w:cstheme="minorHAnsi"/>
          <w:b/>
          <w:sz w:val="20"/>
          <w:szCs w:val="20"/>
        </w:rPr>
        <w:t>when the candidate cell is a</w:t>
      </w:r>
      <w:r w:rsidR="005175FF">
        <w:rPr>
          <w:rFonts w:cstheme="minorHAnsi"/>
          <w:b/>
          <w:sz w:val="20"/>
          <w:szCs w:val="20"/>
        </w:rPr>
        <w:t xml:space="preserve"> serving cell</w:t>
      </w:r>
      <w:r w:rsidR="008C10CD">
        <w:rPr>
          <w:rFonts w:cstheme="minorHAnsi"/>
          <w:b/>
          <w:sz w:val="20"/>
          <w:szCs w:val="20"/>
        </w:rPr>
        <w:t>, e.g</w:t>
      </w:r>
      <w:r w:rsidR="005175FF">
        <w:rPr>
          <w:rFonts w:cstheme="minorHAnsi"/>
          <w:b/>
          <w:sz w:val="20"/>
          <w:szCs w:val="20"/>
        </w:rPr>
        <w:t>.</w:t>
      </w:r>
      <w:r w:rsidR="008C10CD">
        <w:rPr>
          <w:rFonts w:cstheme="minorHAnsi"/>
          <w:b/>
          <w:sz w:val="20"/>
          <w:szCs w:val="20"/>
        </w:rPr>
        <w:t xml:space="preserve">, </w:t>
      </w:r>
      <w:proofErr w:type="spellStart"/>
      <w:r w:rsidR="008C10CD">
        <w:rPr>
          <w:rFonts w:cstheme="minorHAnsi"/>
          <w:b/>
          <w:sz w:val="20"/>
          <w:szCs w:val="20"/>
        </w:rPr>
        <w:t>PSCell</w:t>
      </w:r>
      <w:proofErr w:type="spellEnd"/>
      <w:r w:rsidR="008C10CD">
        <w:rPr>
          <w:rFonts w:cstheme="minorHAnsi"/>
          <w:b/>
          <w:sz w:val="20"/>
          <w:szCs w:val="20"/>
        </w:rPr>
        <w:t xml:space="preserve"> or </w:t>
      </w:r>
      <w:proofErr w:type="spellStart"/>
      <w:r w:rsidR="008C10CD">
        <w:rPr>
          <w:rFonts w:cstheme="minorHAnsi"/>
          <w:b/>
          <w:sz w:val="20"/>
          <w:szCs w:val="20"/>
        </w:rPr>
        <w:t>SCell</w:t>
      </w:r>
      <w:proofErr w:type="spellEnd"/>
      <w:r w:rsidR="008C10CD">
        <w:rPr>
          <w:rFonts w:cstheme="minorHAnsi"/>
          <w:b/>
          <w:sz w:val="20"/>
          <w:szCs w:val="20"/>
        </w:rPr>
        <w:t>.</w:t>
      </w:r>
      <w:bookmarkStart w:id="3" w:name="_Hlk195782440"/>
      <w:bookmarkEnd w:id="2"/>
    </w:p>
    <w:bookmarkEnd w:id="3"/>
    <w:p w14:paraId="5FB8111D" w14:textId="5A16C35E" w:rsidR="005F5534" w:rsidRDefault="00E54DA0" w:rsidP="009A6081">
      <w:pPr>
        <w:pStyle w:val="Heading2"/>
        <w:rPr>
          <w:rFonts w:asciiTheme="minorHAnsi" w:hAnsiTheme="minorHAnsi" w:cstheme="minorHAnsi"/>
          <w:sz w:val="24"/>
          <w:szCs w:val="16"/>
        </w:rPr>
      </w:pPr>
      <w:r w:rsidRPr="00CA6A31">
        <w:rPr>
          <w:rFonts w:asciiTheme="minorHAnsi" w:hAnsiTheme="minorHAnsi" w:cstheme="minorHAnsi"/>
          <w:sz w:val="24"/>
          <w:szCs w:val="16"/>
        </w:rPr>
        <w:t>2.</w:t>
      </w:r>
      <w:r w:rsidR="00E96B02">
        <w:rPr>
          <w:rFonts w:asciiTheme="minorHAnsi" w:hAnsiTheme="minorHAnsi" w:cstheme="minorHAnsi"/>
          <w:sz w:val="24"/>
          <w:szCs w:val="16"/>
        </w:rPr>
        <w:t>2</w:t>
      </w:r>
      <w:r w:rsidRPr="00CA6A31">
        <w:rPr>
          <w:rFonts w:asciiTheme="minorHAnsi" w:hAnsiTheme="minorHAnsi" w:cstheme="minorHAnsi"/>
          <w:sz w:val="24"/>
          <w:szCs w:val="16"/>
        </w:rPr>
        <w:t xml:space="preserve"> </w:t>
      </w:r>
      <w:r w:rsidR="00146A60">
        <w:rPr>
          <w:rFonts w:asciiTheme="minorHAnsi" w:hAnsiTheme="minorHAnsi" w:cstheme="minorHAnsi"/>
          <w:sz w:val="24"/>
          <w:szCs w:val="16"/>
        </w:rPr>
        <w:t xml:space="preserve">RRM requirements </w:t>
      </w:r>
      <w:r w:rsidR="00A05FEE">
        <w:rPr>
          <w:rFonts w:asciiTheme="minorHAnsi" w:hAnsiTheme="minorHAnsi" w:cstheme="minorHAnsi"/>
          <w:sz w:val="24"/>
          <w:szCs w:val="16"/>
        </w:rPr>
        <w:t xml:space="preserve">for </w:t>
      </w:r>
      <w:r w:rsidR="00E16F3B">
        <w:rPr>
          <w:rFonts w:asciiTheme="minorHAnsi" w:hAnsiTheme="minorHAnsi" w:cstheme="minorHAnsi"/>
          <w:sz w:val="24"/>
          <w:szCs w:val="16"/>
        </w:rPr>
        <w:t xml:space="preserve">intra-f </w:t>
      </w:r>
      <w:r w:rsidR="00A05FEE" w:rsidRPr="00A05FEE">
        <w:rPr>
          <w:rFonts w:asciiTheme="minorHAnsi" w:hAnsiTheme="minorHAnsi" w:cstheme="minorHAnsi"/>
          <w:sz w:val="24"/>
          <w:szCs w:val="16"/>
        </w:rPr>
        <w:t>CSI-RS based L1-RSRP measurement</w:t>
      </w:r>
      <w:r w:rsidR="00E16F3B">
        <w:rPr>
          <w:rFonts w:asciiTheme="minorHAnsi" w:hAnsiTheme="minorHAnsi" w:cstheme="minorHAnsi"/>
          <w:sz w:val="24"/>
          <w:szCs w:val="16"/>
        </w:rPr>
        <w:t xml:space="preserve"> when RTD&lt;</w:t>
      </w:r>
      <w:proofErr w:type="gramStart"/>
      <w:r w:rsidR="00E16F3B">
        <w:rPr>
          <w:rFonts w:asciiTheme="minorHAnsi" w:hAnsiTheme="minorHAnsi" w:cstheme="minorHAnsi"/>
          <w:sz w:val="24"/>
          <w:szCs w:val="16"/>
        </w:rPr>
        <w:t>CP</w:t>
      </w:r>
      <w:bookmarkStart w:id="4" w:name="_Hlk195782451"/>
      <w:proofErr w:type="gramEnd"/>
    </w:p>
    <w:p w14:paraId="00D440FD" w14:textId="2274C6E3" w:rsidR="001D0FCB" w:rsidRPr="00A56D92" w:rsidRDefault="001D0FCB" w:rsidP="009A6081">
      <w:pPr>
        <w:rPr>
          <w:sz w:val="20"/>
          <w:szCs w:val="20"/>
          <w:lang w:val="en-GB"/>
        </w:rPr>
      </w:pPr>
      <w:r w:rsidRPr="00A56D92">
        <w:rPr>
          <w:rFonts w:hint="eastAsia"/>
          <w:sz w:val="20"/>
          <w:szCs w:val="20"/>
          <w:lang w:val="en-GB"/>
        </w:rPr>
        <w:t>L</w:t>
      </w:r>
      <w:r w:rsidRPr="00A56D92">
        <w:rPr>
          <w:sz w:val="20"/>
          <w:szCs w:val="20"/>
          <w:lang w:val="en-GB"/>
        </w:rPr>
        <w:t>ast meeting, RAN4 discussed how to define measurement requirements for intra-f CSI-RS based L1-RSRP measurement. The main controversial part is how to handle the collision of CSI-RS resources between different cells. According to the discussion, there are two options.</w:t>
      </w:r>
    </w:p>
    <w:tbl>
      <w:tblPr>
        <w:tblStyle w:val="TableGrid"/>
        <w:tblW w:w="0" w:type="auto"/>
        <w:tblLook w:val="04A0" w:firstRow="1" w:lastRow="0" w:firstColumn="1" w:lastColumn="0" w:noHBand="0" w:noVBand="1"/>
      </w:tblPr>
      <w:tblGrid>
        <w:gridCol w:w="9629"/>
      </w:tblGrid>
      <w:tr w:rsidR="009A6081" w14:paraId="323BEA59" w14:textId="77777777" w:rsidTr="009A6081">
        <w:tc>
          <w:tcPr>
            <w:tcW w:w="9629" w:type="dxa"/>
          </w:tcPr>
          <w:p w14:paraId="3F9A37F1" w14:textId="77777777" w:rsidR="009A6081" w:rsidRPr="009A6081" w:rsidRDefault="009A6081" w:rsidP="009A6081">
            <w:pPr>
              <w:pStyle w:val="Heading4"/>
              <w:ind w:left="0" w:firstLine="0"/>
              <w:rPr>
                <w:sz w:val="20"/>
                <w:szCs w:val="15"/>
                <w:lang w:val="en-US"/>
              </w:rPr>
            </w:pPr>
            <w:r w:rsidRPr="009A6081">
              <w:rPr>
                <w:sz w:val="20"/>
                <w:szCs w:val="15"/>
                <w:lang w:val="en-US"/>
              </w:rPr>
              <w:t xml:space="preserve">Issue </w:t>
            </w:r>
            <w:r w:rsidRPr="009A6081">
              <w:rPr>
                <w:rFonts w:hint="eastAsia"/>
                <w:sz w:val="20"/>
                <w:szCs w:val="15"/>
                <w:lang w:val="en-US"/>
              </w:rPr>
              <w:t>3</w:t>
            </w:r>
            <w:r w:rsidRPr="009A6081">
              <w:rPr>
                <w:sz w:val="20"/>
                <w:szCs w:val="15"/>
                <w:lang w:val="en-US"/>
              </w:rPr>
              <w:t xml:space="preserve">-3: Sharing factor for resource collision between serving and </w:t>
            </w:r>
            <w:proofErr w:type="spellStart"/>
            <w:r w:rsidRPr="009A6081">
              <w:rPr>
                <w:sz w:val="20"/>
                <w:szCs w:val="15"/>
                <w:lang w:val="en-US"/>
              </w:rPr>
              <w:t>neighbour</w:t>
            </w:r>
            <w:proofErr w:type="spellEnd"/>
            <w:r w:rsidRPr="009A6081">
              <w:rPr>
                <w:sz w:val="20"/>
                <w:szCs w:val="15"/>
                <w:lang w:val="en-US"/>
              </w:rPr>
              <w:t xml:space="preserve"> </w:t>
            </w:r>
            <w:proofErr w:type="gramStart"/>
            <w:r w:rsidRPr="009A6081">
              <w:rPr>
                <w:sz w:val="20"/>
                <w:szCs w:val="15"/>
                <w:lang w:val="en-US"/>
              </w:rPr>
              <w:t>cell</w:t>
            </w:r>
            <w:proofErr w:type="gramEnd"/>
          </w:p>
          <w:p w14:paraId="1A60E9B3" w14:textId="77777777" w:rsidR="009A6081" w:rsidRPr="009A6081" w:rsidRDefault="009A6081" w:rsidP="009A6081">
            <w:pPr>
              <w:spacing w:after="120"/>
              <w:rPr>
                <w:b/>
                <w:bCs/>
                <w:color w:val="000000" w:themeColor="text1"/>
                <w:sz w:val="16"/>
                <w:szCs w:val="18"/>
              </w:rPr>
            </w:pPr>
            <w:r w:rsidRPr="009A6081">
              <w:rPr>
                <w:b/>
                <w:bCs/>
                <w:color w:val="000000" w:themeColor="text1"/>
                <w:sz w:val="16"/>
                <w:szCs w:val="18"/>
              </w:rPr>
              <w:t>Candidate options:</w:t>
            </w:r>
          </w:p>
          <w:p w14:paraId="12F24701" w14:textId="77777777" w:rsidR="009A6081" w:rsidRPr="009A6081" w:rsidRDefault="009A6081" w:rsidP="009A6081">
            <w:pPr>
              <w:pStyle w:val="ListParagraph"/>
              <w:numPr>
                <w:ilvl w:val="0"/>
                <w:numId w:val="8"/>
              </w:numPr>
              <w:overflowPunct w:val="0"/>
              <w:autoSpaceDE w:val="0"/>
              <w:autoSpaceDN w:val="0"/>
              <w:adjustRightInd w:val="0"/>
              <w:contextualSpacing w:val="0"/>
              <w:textAlignment w:val="baseline"/>
              <w:rPr>
                <w:sz w:val="16"/>
                <w:szCs w:val="18"/>
              </w:rPr>
            </w:pPr>
            <w:r w:rsidRPr="009A6081">
              <w:rPr>
                <w:sz w:val="16"/>
                <w:szCs w:val="18"/>
              </w:rPr>
              <w:t xml:space="preserve">For FR2 CSI-RS L1 measurement requirement, </w:t>
            </w:r>
          </w:p>
          <w:p w14:paraId="739AB612" w14:textId="77777777" w:rsidR="009A6081" w:rsidRPr="009A6081" w:rsidRDefault="009A6081" w:rsidP="009A6081">
            <w:pPr>
              <w:pStyle w:val="ListParagraph"/>
              <w:numPr>
                <w:ilvl w:val="1"/>
                <w:numId w:val="8"/>
              </w:numPr>
              <w:overflowPunct w:val="0"/>
              <w:autoSpaceDE w:val="0"/>
              <w:autoSpaceDN w:val="0"/>
              <w:adjustRightInd w:val="0"/>
              <w:contextualSpacing w:val="0"/>
              <w:textAlignment w:val="baseline"/>
              <w:rPr>
                <w:sz w:val="16"/>
                <w:szCs w:val="18"/>
              </w:rPr>
            </w:pPr>
            <w:r w:rsidRPr="009A6081">
              <w:rPr>
                <w:sz w:val="16"/>
                <w:szCs w:val="18"/>
              </w:rPr>
              <w:t xml:space="preserve">if the CSI-RS resources configured for L1 RSRP measurement in serving cell and </w:t>
            </w:r>
            <w:proofErr w:type="spellStart"/>
            <w:r w:rsidRPr="009A6081">
              <w:rPr>
                <w:sz w:val="16"/>
                <w:szCs w:val="18"/>
              </w:rPr>
              <w:t>neighbour</w:t>
            </w:r>
            <w:proofErr w:type="spellEnd"/>
            <w:r w:rsidRPr="009A6081">
              <w:rPr>
                <w:sz w:val="16"/>
                <w:szCs w:val="18"/>
              </w:rPr>
              <w:t xml:space="preserve"> cell are colliding in time </w:t>
            </w:r>
            <w:proofErr w:type="gramStart"/>
            <w:r w:rsidRPr="009A6081">
              <w:rPr>
                <w:sz w:val="16"/>
                <w:szCs w:val="18"/>
              </w:rPr>
              <w:t>domain,.</w:t>
            </w:r>
            <w:proofErr w:type="gramEnd"/>
          </w:p>
          <w:p w14:paraId="1147C009" w14:textId="77777777" w:rsidR="009A6081" w:rsidRPr="009A6081" w:rsidRDefault="009A6081" w:rsidP="009A6081">
            <w:pPr>
              <w:pStyle w:val="ListParagraph"/>
              <w:numPr>
                <w:ilvl w:val="2"/>
                <w:numId w:val="8"/>
              </w:numPr>
              <w:overflowPunct w:val="0"/>
              <w:autoSpaceDE w:val="0"/>
              <w:autoSpaceDN w:val="0"/>
              <w:adjustRightInd w:val="0"/>
              <w:contextualSpacing w:val="0"/>
              <w:textAlignment w:val="baseline"/>
              <w:rPr>
                <w:sz w:val="16"/>
                <w:szCs w:val="18"/>
              </w:rPr>
            </w:pPr>
            <w:r w:rsidRPr="009A6081">
              <w:rPr>
                <w:sz w:val="16"/>
                <w:szCs w:val="18"/>
              </w:rPr>
              <w:t>Option 1: sharing factor shall be introduced. (HW, QC, E///)</w:t>
            </w:r>
          </w:p>
          <w:p w14:paraId="0606140D" w14:textId="5D69FA11" w:rsidR="009A6081" w:rsidRPr="00A56D92" w:rsidRDefault="009A6081" w:rsidP="009A6081">
            <w:pPr>
              <w:pStyle w:val="ListParagraph"/>
              <w:numPr>
                <w:ilvl w:val="2"/>
                <w:numId w:val="8"/>
              </w:numPr>
              <w:overflowPunct w:val="0"/>
              <w:autoSpaceDE w:val="0"/>
              <w:autoSpaceDN w:val="0"/>
              <w:adjustRightInd w:val="0"/>
              <w:contextualSpacing w:val="0"/>
              <w:textAlignment w:val="baseline"/>
              <w:rPr>
                <w:sz w:val="16"/>
                <w:szCs w:val="18"/>
              </w:rPr>
            </w:pPr>
            <w:r w:rsidRPr="009A6081">
              <w:rPr>
                <w:sz w:val="16"/>
                <w:szCs w:val="18"/>
              </w:rPr>
              <w:t>Option 2: introduce measurement restriction as legacy. (MTK, vivo)</w:t>
            </w:r>
          </w:p>
        </w:tc>
      </w:tr>
    </w:tbl>
    <w:p w14:paraId="07172173" w14:textId="77777777" w:rsidR="009A6081" w:rsidRDefault="009A6081" w:rsidP="009A6081">
      <w:pPr>
        <w:rPr>
          <w:lang w:val="en-GB" w:eastAsia="en-US"/>
        </w:rPr>
      </w:pPr>
    </w:p>
    <w:p w14:paraId="609789B0" w14:textId="57CED2DD" w:rsidR="009A6081" w:rsidRPr="00A56D92" w:rsidRDefault="00B734AE" w:rsidP="009A6081">
      <w:pPr>
        <w:rPr>
          <w:sz w:val="20"/>
          <w:szCs w:val="20"/>
          <w:lang w:val="en-GB"/>
        </w:rPr>
      </w:pPr>
      <w:r w:rsidRPr="00A56D92">
        <w:rPr>
          <w:rFonts w:hint="eastAsia"/>
          <w:sz w:val="20"/>
          <w:szCs w:val="20"/>
          <w:lang w:val="en-GB"/>
        </w:rPr>
        <w:t>F</w:t>
      </w:r>
      <w:r w:rsidRPr="00A56D92">
        <w:rPr>
          <w:sz w:val="20"/>
          <w:szCs w:val="20"/>
          <w:lang w:val="en-GB"/>
        </w:rPr>
        <w:t xml:space="preserve">or serving cell, the same CSI-RS resource may be configured for L1-RSRP measurement </w:t>
      </w:r>
      <w:proofErr w:type="gramStart"/>
      <w:r w:rsidRPr="00A56D92">
        <w:rPr>
          <w:sz w:val="20"/>
          <w:szCs w:val="20"/>
          <w:lang w:val="en-GB"/>
        </w:rPr>
        <w:t>and also</w:t>
      </w:r>
      <w:proofErr w:type="gramEnd"/>
      <w:r w:rsidRPr="00A56D92">
        <w:rPr>
          <w:sz w:val="20"/>
          <w:szCs w:val="20"/>
          <w:lang w:val="en-GB"/>
        </w:rPr>
        <w:t xml:space="preserve"> other purposes, e.g., RLM, BFD and CBD. One question is whether to have unified solution. After checking SSB based L1-RSRP measurement requirements, we found RAN4 adopted different solutions</w:t>
      </w:r>
      <w:r w:rsidR="0051591A" w:rsidRPr="00A56D92">
        <w:rPr>
          <w:sz w:val="20"/>
          <w:szCs w:val="20"/>
          <w:lang w:val="en-GB"/>
        </w:rPr>
        <w:t xml:space="preserve"> as shown below</w:t>
      </w:r>
      <w:r w:rsidR="00A56D92">
        <w:rPr>
          <w:rFonts w:hint="eastAsia"/>
          <w:sz w:val="20"/>
          <w:szCs w:val="20"/>
          <w:lang w:val="en-GB"/>
        </w:rPr>
        <w:t>. It seems we don</w:t>
      </w:r>
      <w:r w:rsidR="00A56D92">
        <w:rPr>
          <w:sz w:val="20"/>
          <w:szCs w:val="20"/>
          <w:lang w:val="en-GB"/>
        </w:rPr>
        <w:t>’</w:t>
      </w:r>
      <w:r w:rsidR="00A56D92">
        <w:rPr>
          <w:rFonts w:hint="eastAsia"/>
          <w:sz w:val="20"/>
          <w:szCs w:val="20"/>
          <w:lang w:val="en-GB"/>
        </w:rPr>
        <w:t>t have unified solution in the legacy.</w:t>
      </w:r>
    </w:p>
    <w:tbl>
      <w:tblPr>
        <w:tblStyle w:val="TableGrid"/>
        <w:tblW w:w="0" w:type="auto"/>
        <w:tblLook w:val="04A0" w:firstRow="1" w:lastRow="0" w:firstColumn="1" w:lastColumn="0" w:noHBand="0" w:noVBand="1"/>
      </w:tblPr>
      <w:tblGrid>
        <w:gridCol w:w="1696"/>
        <w:gridCol w:w="2169"/>
        <w:gridCol w:w="1980"/>
        <w:gridCol w:w="1892"/>
        <w:gridCol w:w="1892"/>
      </w:tblGrid>
      <w:tr w:rsidR="00B734AE" w:rsidRPr="00A56D92" w14:paraId="124C5A8C" w14:textId="1050E1E5" w:rsidTr="0051591A">
        <w:tc>
          <w:tcPr>
            <w:tcW w:w="1696" w:type="dxa"/>
          </w:tcPr>
          <w:p w14:paraId="4C268B77" w14:textId="77777777" w:rsidR="00B734AE" w:rsidRPr="00A56D92" w:rsidRDefault="00B734AE" w:rsidP="00B734AE">
            <w:pPr>
              <w:rPr>
                <w:sz w:val="20"/>
                <w:szCs w:val="20"/>
                <w:lang w:val="en-GB"/>
              </w:rPr>
            </w:pPr>
          </w:p>
        </w:tc>
        <w:tc>
          <w:tcPr>
            <w:tcW w:w="2169" w:type="dxa"/>
          </w:tcPr>
          <w:p w14:paraId="7DC13137" w14:textId="2B4CDFA1" w:rsidR="00B734AE" w:rsidRPr="00A56D92" w:rsidRDefault="0051591A" w:rsidP="00B734AE">
            <w:pPr>
              <w:rPr>
                <w:b/>
                <w:bCs/>
                <w:sz w:val="20"/>
                <w:szCs w:val="20"/>
                <w:lang w:val="en-GB"/>
              </w:rPr>
            </w:pPr>
            <w:r w:rsidRPr="00A56D92">
              <w:rPr>
                <w:rFonts w:hint="eastAsia"/>
                <w:b/>
                <w:bCs/>
                <w:sz w:val="20"/>
                <w:szCs w:val="20"/>
                <w:lang w:val="en-GB"/>
              </w:rPr>
              <w:t>S</w:t>
            </w:r>
            <w:r w:rsidRPr="00A56D92">
              <w:rPr>
                <w:b/>
                <w:bCs/>
                <w:sz w:val="20"/>
                <w:szCs w:val="20"/>
                <w:lang w:val="en-GB"/>
              </w:rPr>
              <w:t>SB for L1-RSRP measurement on serving cell</w:t>
            </w:r>
          </w:p>
        </w:tc>
        <w:tc>
          <w:tcPr>
            <w:tcW w:w="1980" w:type="dxa"/>
          </w:tcPr>
          <w:p w14:paraId="7789F4C7" w14:textId="221AA0D1" w:rsidR="00B734AE" w:rsidRPr="00A56D92" w:rsidRDefault="00B734AE" w:rsidP="00B734AE">
            <w:pPr>
              <w:rPr>
                <w:b/>
                <w:bCs/>
                <w:sz w:val="20"/>
                <w:szCs w:val="20"/>
                <w:lang w:val="en-GB"/>
              </w:rPr>
            </w:pPr>
            <w:r w:rsidRPr="00A56D92">
              <w:rPr>
                <w:rFonts w:hint="eastAsia"/>
                <w:b/>
                <w:bCs/>
                <w:sz w:val="20"/>
                <w:szCs w:val="20"/>
                <w:lang w:val="en-GB"/>
              </w:rPr>
              <w:t>S</w:t>
            </w:r>
            <w:r w:rsidRPr="00A56D92">
              <w:rPr>
                <w:b/>
                <w:bCs/>
                <w:sz w:val="20"/>
                <w:szCs w:val="20"/>
                <w:lang w:val="en-GB"/>
              </w:rPr>
              <w:t>SB for RLM</w:t>
            </w:r>
          </w:p>
        </w:tc>
        <w:tc>
          <w:tcPr>
            <w:tcW w:w="1892" w:type="dxa"/>
          </w:tcPr>
          <w:p w14:paraId="0280626B" w14:textId="29A8EBAC" w:rsidR="00B734AE" w:rsidRPr="00A56D92" w:rsidRDefault="00B734AE" w:rsidP="00B734AE">
            <w:pPr>
              <w:rPr>
                <w:b/>
                <w:bCs/>
                <w:sz w:val="20"/>
                <w:szCs w:val="20"/>
                <w:lang w:val="en-GB"/>
              </w:rPr>
            </w:pPr>
            <w:r w:rsidRPr="00A56D92">
              <w:rPr>
                <w:rFonts w:hint="eastAsia"/>
                <w:b/>
                <w:bCs/>
                <w:sz w:val="20"/>
                <w:szCs w:val="20"/>
                <w:lang w:val="en-GB"/>
              </w:rPr>
              <w:t>S</w:t>
            </w:r>
            <w:r w:rsidRPr="00A56D92">
              <w:rPr>
                <w:b/>
                <w:bCs/>
                <w:sz w:val="20"/>
                <w:szCs w:val="20"/>
                <w:lang w:val="en-GB"/>
              </w:rPr>
              <w:t>SB for BFD</w:t>
            </w:r>
          </w:p>
        </w:tc>
        <w:tc>
          <w:tcPr>
            <w:tcW w:w="1892" w:type="dxa"/>
          </w:tcPr>
          <w:p w14:paraId="09F6C57E" w14:textId="3D8B6534" w:rsidR="00B734AE" w:rsidRPr="00A56D92" w:rsidRDefault="00B734AE" w:rsidP="00B734AE">
            <w:pPr>
              <w:rPr>
                <w:b/>
                <w:bCs/>
                <w:sz w:val="20"/>
                <w:szCs w:val="20"/>
                <w:lang w:val="en-GB"/>
              </w:rPr>
            </w:pPr>
            <w:r w:rsidRPr="00A56D92">
              <w:rPr>
                <w:rFonts w:hint="eastAsia"/>
                <w:b/>
                <w:bCs/>
                <w:sz w:val="20"/>
                <w:szCs w:val="20"/>
                <w:lang w:val="en-GB"/>
              </w:rPr>
              <w:t>S</w:t>
            </w:r>
            <w:r w:rsidRPr="00A56D92">
              <w:rPr>
                <w:b/>
                <w:bCs/>
                <w:sz w:val="20"/>
                <w:szCs w:val="20"/>
                <w:lang w:val="en-GB"/>
              </w:rPr>
              <w:t xml:space="preserve">SB for </w:t>
            </w:r>
            <w:r w:rsidR="0051591A" w:rsidRPr="00A56D92">
              <w:rPr>
                <w:b/>
                <w:bCs/>
                <w:sz w:val="20"/>
                <w:szCs w:val="20"/>
                <w:lang w:val="en-GB"/>
              </w:rPr>
              <w:t>CB</w:t>
            </w:r>
            <w:r w:rsidRPr="00A56D92">
              <w:rPr>
                <w:b/>
                <w:bCs/>
                <w:sz w:val="20"/>
                <w:szCs w:val="20"/>
                <w:lang w:val="en-GB"/>
              </w:rPr>
              <w:t>D</w:t>
            </w:r>
          </w:p>
        </w:tc>
      </w:tr>
      <w:tr w:rsidR="0051591A" w:rsidRPr="00A56D92" w14:paraId="71D21268" w14:textId="5B032832" w:rsidTr="005D1AA6">
        <w:tc>
          <w:tcPr>
            <w:tcW w:w="1696" w:type="dxa"/>
          </w:tcPr>
          <w:p w14:paraId="163A5EC4" w14:textId="01C1E746" w:rsidR="0051591A" w:rsidRPr="00A56D92" w:rsidRDefault="0051591A" w:rsidP="009A6081">
            <w:pPr>
              <w:rPr>
                <w:b/>
                <w:bCs/>
                <w:sz w:val="20"/>
                <w:szCs w:val="20"/>
                <w:lang w:val="en-GB"/>
              </w:rPr>
            </w:pPr>
            <w:r w:rsidRPr="00A56D92">
              <w:rPr>
                <w:rFonts w:hint="eastAsia"/>
                <w:b/>
                <w:bCs/>
                <w:sz w:val="20"/>
                <w:szCs w:val="20"/>
                <w:lang w:val="en-GB"/>
              </w:rPr>
              <w:t>S</w:t>
            </w:r>
            <w:r w:rsidRPr="00A56D92">
              <w:rPr>
                <w:b/>
                <w:bCs/>
                <w:sz w:val="20"/>
                <w:szCs w:val="20"/>
                <w:lang w:val="en-GB"/>
              </w:rPr>
              <w:t>SB for L1-RSRP measurement on neighbour cell</w:t>
            </w:r>
          </w:p>
        </w:tc>
        <w:tc>
          <w:tcPr>
            <w:tcW w:w="2169" w:type="dxa"/>
          </w:tcPr>
          <w:p w14:paraId="58524EA2" w14:textId="7FCDA6C7" w:rsidR="0051591A" w:rsidRPr="00A56D92" w:rsidRDefault="0051591A" w:rsidP="009A6081">
            <w:pPr>
              <w:rPr>
                <w:sz w:val="20"/>
                <w:szCs w:val="20"/>
                <w:lang w:val="en-GB"/>
              </w:rPr>
            </w:pPr>
            <w:r w:rsidRPr="00A56D92">
              <w:rPr>
                <w:sz w:val="20"/>
                <w:szCs w:val="20"/>
                <w:lang w:val="en-GB"/>
              </w:rPr>
              <w:t>sharing factor</w:t>
            </w:r>
          </w:p>
        </w:tc>
        <w:tc>
          <w:tcPr>
            <w:tcW w:w="5764" w:type="dxa"/>
            <w:gridSpan w:val="3"/>
          </w:tcPr>
          <w:p w14:paraId="0A32F965" w14:textId="77777777" w:rsidR="0051591A" w:rsidRPr="00A56D92" w:rsidRDefault="0051591A" w:rsidP="009A6081">
            <w:pPr>
              <w:rPr>
                <w:sz w:val="20"/>
                <w:szCs w:val="20"/>
                <w:lang w:val="en-GB"/>
              </w:rPr>
            </w:pPr>
            <w:r w:rsidRPr="00A56D92">
              <w:rPr>
                <w:rFonts w:hint="eastAsia"/>
                <w:sz w:val="20"/>
                <w:szCs w:val="20"/>
                <w:lang w:val="en-GB"/>
              </w:rPr>
              <w:t>M</w:t>
            </w:r>
            <w:r w:rsidRPr="00A56D92">
              <w:rPr>
                <w:sz w:val="20"/>
                <w:szCs w:val="20"/>
                <w:lang w:val="en-GB"/>
              </w:rPr>
              <w:t>easurement restriction</w:t>
            </w:r>
          </w:p>
          <w:p w14:paraId="2329F390" w14:textId="05818D2C" w:rsidR="0051591A" w:rsidRPr="00A56D92" w:rsidRDefault="0051591A" w:rsidP="009A6081">
            <w:pPr>
              <w:rPr>
                <w:sz w:val="20"/>
                <w:szCs w:val="20"/>
                <w:lang w:val="en-GB"/>
              </w:rPr>
            </w:pPr>
            <w:r w:rsidRPr="00A56D92">
              <w:rPr>
                <w:rFonts w:hint="eastAsia"/>
                <w:sz w:val="20"/>
                <w:szCs w:val="20"/>
                <w:lang w:val="en-GB"/>
              </w:rPr>
              <w:t>N</w:t>
            </w:r>
            <w:r w:rsidRPr="00A56D92">
              <w:rPr>
                <w:sz w:val="20"/>
                <w:szCs w:val="20"/>
                <w:lang w:val="en-GB"/>
              </w:rPr>
              <w:t>o requirement if collided</w:t>
            </w:r>
          </w:p>
        </w:tc>
      </w:tr>
    </w:tbl>
    <w:p w14:paraId="6042CBC5" w14:textId="77777777" w:rsidR="00B734AE" w:rsidRPr="00A56D92" w:rsidRDefault="00B734AE" w:rsidP="009A6081">
      <w:pPr>
        <w:rPr>
          <w:sz w:val="20"/>
          <w:szCs w:val="20"/>
          <w:lang w:val="en-GB"/>
        </w:rPr>
      </w:pPr>
    </w:p>
    <w:p w14:paraId="1BAAE51F" w14:textId="0FBFB8FD" w:rsidR="004760A1" w:rsidRPr="00A56D92" w:rsidRDefault="0051591A" w:rsidP="009A6081">
      <w:pPr>
        <w:rPr>
          <w:sz w:val="20"/>
          <w:szCs w:val="20"/>
          <w:lang w:val="en-GB"/>
        </w:rPr>
      </w:pPr>
      <w:r w:rsidRPr="00A56D92">
        <w:rPr>
          <w:rFonts w:hint="eastAsia"/>
          <w:sz w:val="20"/>
          <w:szCs w:val="20"/>
          <w:lang w:val="en-GB"/>
        </w:rPr>
        <w:t>W</w:t>
      </w:r>
      <w:r w:rsidRPr="00A56D92">
        <w:rPr>
          <w:sz w:val="20"/>
          <w:szCs w:val="20"/>
          <w:lang w:val="en-GB"/>
        </w:rPr>
        <w:t>e don’t think it is an issue. If collision happens, following the requirements defined for SSB based L1-RSRP measurement, UE is supposed to measure SSB of serving cell and neighbour cell(s) TDM-</w:t>
      </w:r>
      <w:proofErr w:type="spellStart"/>
      <w:r w:rsidRPr="00A56D92">
        <w:rPr>
          <w:sz w:val="20"/>
          <w:szCs w:val="20"/>
          <w:lang w:val="en-GB"/>
        </w:rPr>
        <w:t>ly</w:t>
      </w:r>
      <w:proofErr w:type="spellEnd"/>
      <w:r w:rsidRPr="00A56D92">
        <w:rPr>
          <w:sz w:val="20"/>
          <w:szCs w:val="20"/>
          <w:lang w:val="en-GB"/>
        </w:rPr>
        <w:t xml:space="preserve">. If the SSB collided with neighbour cell L1-RSRP measurement is also used for RLM/BFD/CBD, according to the requirements of RLM/BFD/CBD, it is up to UE implementation on how to measure. Then one of the implementations is following the requirements defined for SSB based L1-RSRP measurement. </w:t>
      </w:r>
      <w:proofErr w:type="gramStart"/>
      <w:r w:rsidRPr="00A56D92">
        <w:rPr>
          <w:sz w:val="20"/>
          <w:szCs w:val="20"/>
          <w:lang w:val="en-GB"/>
        </w:rPr>
        <w:t>So</w:t>
      </w:r>
      <w:proofErr w:type="gramEnd"/>
      <w:r w:rsidRPr="00A56D92">
        <w:rPr>
          <w:sz w:val="20"/>
          <w:szCs w:val="20"/>
          <w:lang w:val="en-GB"/>
        </w:rPr>
        <w:t xml:space="preserve"> if UE follows the rule defined for collision between </w:t>
      </w:r>
      <w:r w:rsidRPr="00A56D92">
        <w:rPr>
          <w:rFonts w:hint="eastAsia"/>
          <w:sz w:val="20"/>
          <w:szCs w:val="20"/>
          <w:lang w:val="en-GB"/>
        </w:rPr>
        <w:t>S</w:t>
      </w:r>
      <w:r w:rsidRPr="00A56D92">
        <w:rPr>
          <w:sz w:val="20"/>
          <w:szCs w:val="20"/>
          <w:lang w:val="en-GB"/>
        </w:rPr>
        <w:t xml:space="preserve">SB for L1-RSRP measurement on serving cell and neighbour cell(s), UE meets the requirements defined for both SSB based L1-RSRP measurement and </w:t>
      </w:r>
      <w:r w:rsidR="0088377E" w:rsidRPr="00A56D92">
        <w:rPr>
          <w:sz w:val="20"/>
          <w:szCs w:val="20"/>
          <w:lang w:val="en-GB"/>
        </w:rPr>
        <w:t xml:space="preserve">RLM/BFD/CBD. Therefore, even different </w:t>
      </w:r>
      <w:r w:rsidR="004760A1" w:rsidRPr="00A56D92">
        <w:rPr>
          <w:sz w:val="20"/>
          <w:szCs w:val="20"/>
          <w:lang w:val="en-GB"/>
        </w:rPr>
        <w:t xml:space="preserve">solutions </w:t>
      </w:r>
      <w:r w:rsidR="00A56D92">
        <w:rPr>
          <w:rFonts w:hint="eastAsia"/>
          <w:sz w:val="20"/>
          <w:szCs w:val="20"/>
          <w:lang w:val="en-GB"/>
        </w:rPr>
        <w:t xml:space="preserve">seem </w:t>
      </w:r>
      <w:r w:rsidR="004760A1" w:rsidRPr="00A56D92">
        <w:rPr>
          <w:sz w:val="20"/>
          <w:szCs w:val="20"/>
          <w:lang w:val="en-GB"/>
        </w:rPr>
        <w:t>adopted</w:t>
      </w:r>
      <w:r w:rsidR="00A56D92">
        <w:rPr>
          <w:rFonts w:hint="eastAsia"/>
          <w:sz w:val="20"/>
          <w:szCs w:val="20"/>
          <w:lang w:val="en-GB"/>
        </w:rPr>
        <w:t xml:space="preserve"> for</w:t>
      </w:r>
      <w:r w:rsidR="004760A1" w:rsidRPr="00A56D92">
        <w:rPr>
          <w:sz w:val="20"/>
          <w:szCs w:val="20"/>
          <w:lang w:val="en-GB"/>
        </w:rPr>
        <w:t xml:space="preserve"> L1-RSRP measurement and RLM/BFD/CBD, it is also fine.</w:t>
      </w:r>
    </w:p>
    <w:p w14:paraId="45B8E752" w14:textId="60C264D0" w:rsidR="004760A1" w:rsidRPr="00A56D92" w:rsidRDefault="004760A1" w:rsidP="009A6081">
      <w:pPr>
        <w:rPr>
          <w:sz w:val="20"/>
          <w:szCs w:val="20"/>
          <w:lang w:val="en-GB"/>
        </w:rPr>
      </w:pPr>
      <w:r w:rsidRPr="00A56D92">
        <w:rPr>
          <w:rFonts w:hint="eastAsia"/>
          <w:sz w:val="20"/>
          <w:szCs w:val="20"/>
          <w:lang w:val="en-GB"/>
        </w:rPr>
        <w:t>B</w:t>
      </w:r>
      <w:r w:rsidRPr="00A56D92">
        <w:rPr>
          <w:sz w:val="20"/>
          <w:szCs w:val="20"/>
          <w:lang w:val="en-GB"/>
        </w:rPr>
        <w:t xml:space="preserve">ack to CSI-RS L1 measurement, if </w:t>
      </w:r>
      <w:r w:rsidR="001F221F" w:rsidRPr="00A56D92">
        <w:rPr>
          <w:sz w:val="20"/>
          <w:szCs w:val="20"/>
          <w:lang w:val="en-GB"/>
        </w:rPr>
        <w:t xml:space="preserve">a CSI-RS is only configured for RLM/BFD/CBD, we think it is possible for NW to avoid the collision with CSI-RS L1 measurement of neighbour cell(s). </w:t>
      </w:r>
      <w:proofErr w:type="gramStart"/>
      <w:r w:rsidR="001F221F" w:rsidRPr="00A56D92">
        <w:rPr>
          <w:sz w:val="20"/>
          <w:szCs w:val="20"/>
          <w:lang w:val="en-GB"/>
        </w:rPr>
        <w:t>So</w:t>
      </w:r>
      <w:proofErr w:type="gramEnd"/>
      <w:r w:rsidR="001F221F" w:rsidRPr="00A56D92">
        <w:rPr>
          <w:sz w:val="20"/>
          <w:szCs w:val="20"/>
          <w:lang w:val="en-GB"/>
        </w:rPr>
        <w:t xml:space="preserve"> we propose to define measurement restriction requirements when CSI-RS is configured for RLM/BFD/CBD collided with CSI-RS L1 measurement of neighbour cell(s).</w:t>
      </w:r>
    </w:p>
    <w:p w14:paraId="4B2D2A4B" w14:textId="13587329" w:rsidR="00610F56" w:rsidRDefault="00610F56" w:rsidP="00610F56">
      <w:pPr>
        <w:spacing w:beforeLines="50" w:before="120" w:afterLines="50" w:after="120"/>
        <w:rPr>
          <w:rFonts w:cstheme="minorHAnsi"/>
          <w:b/>
          <w:sz w:val="20"/>
          <w:szCs w:val="20"/>
        </w:rPr>
      </w:pPr>
      <w:r w:rsidRPr="00A56D92">
        <w:rPr>
          <w:rFonts w:cstheme="minorHAnsi"/>
          <w:b/>
          <w:sz w:val="20"/>
          <w:szCs w:val="20"/>
        </w:rPr>
        <w:t>Proposal 2</w:t>
      </w:r>
      <w:r w:rsidRPr="00A56D92">
        <w:rPr>
          <w:rFonts w:cstheme="minorHAnsi" w:hint="eastAsia"/>
          <w:b/>
          <w:sz w:val="20"/>
          <w:szCs w:val="20"/>
        </w:rPr>
        <w:t>:</w:t>
      </w:r>
      <w:r w:rsidRPr="00A56D92">
        <w:rPr>
          <w:rFonts w:cstheme="minorHAnsi"/>
          <w:b/>
          <w:sz w:val="20"/>
          <w:szCs w:val="20"/>
        </w:rPr>
        <w:t xml:space="preserve"> For intra-f CSI-RS based L1-RSRP measurement on neighbor cell in FR2, define measurement restriction when it is overlapped with CSI-RS configured for RLM/BFD/CBD.</w:t>
      </w:r>
    </w:p>
    <w:p w14:paraId="43056EB8" w14:textId="595D8D04" w:rsidR="00A56D92" w:rsidRDefault="00A56D92" w:rsidP="00610F56">
      <w:pPr>
        <w:spacing w:beforeLines="50" w:before="120" w:afterLines="50" w:after="120"/>
        <w:rPr>
          <w:sz w:val="20"/>
          <w:szCs w:val="20"/>
          <w:lang w:val="en-GB"/>
        </w:rPr>
      </w:pPr>
      <w:r w:rsidRPr="00A56D92">
        <w:rPr>
          <w:rFonts w:hint="eastAsia"/>
          <w:sz w:val="20"/>
          <w:szCs w:val="20"/>
          <w:lang w:val="en-GB"/>
        </w:rPr>
        <w:t>Based</w:t>
      </w:r>
      <w:r>
        <w:rPr>
          <w:rFonts w:hint="eastAsia"/>
          <w:sz w:val="20"/>
          <w:szCs w:val="20"/>
          <w:lang w:val="en-GB"/>
        </w:rPr>
        <w:t xml:space="preserve"> on </w:t>
      </w:r>
      <w:r w:rsidR="00981B58">
        <w:rPr>
          <w:rFonts w:hint="eastAsia"/>
          <w:sz w:val="20"/>
          <w:szCs w:val="20"/>
          <w:lang w:val="en-GB"/>
        </w:rPr>
        <w:t xml:space="preserve">last meetings discussion, it seems not early for NW to make sure </w:t>
      </w:r>
      <w:r w:rsidR="00981B58" w:rsidRPr="00981B58">
        <w:rPr>
          <w:sz w:val="20"/>
          <w:szCs w:val="20"/>
          <w:lang w:val="en-GB"/>
        </w:rPr>
        <w:t xml:space="preserve">CSI-RS </w:t>
      </w:r>
      <w:r w:rsidR="00981B58">
        <w:rPr>
          <w:rFonts w:hint="eastAsia"/>
          <w:sz w:val="20"/>
          <w:szCs w:val="20"/>
          <w:lang w:val="en-GB"/>
        </w:rPr>
        <w:t>for</w:t>
      </w:r>
      <w:r w:rsidR="00981B58" w:rsidRPr="00981B58">
        <w:rPr>
          <w:sz w:val="20"/>
          <w:szCs w:val="20"/>
          <w:lang w:val="en-GB"/>
        </w:rPr>
        <w:t xml:space="preserve"> L1-RSRP measurement on </w:t>
      </w:r>
      <w:r w:rsidR="00981B58">
        <w:rPr>
          <w:rFonts w:hint="eastAsia"/>
          <w:sz w:val="20"/>
          <w:szCs w:val="20"/>
          <w:lang w:val="en-GB"/>
        </w:rPr>
        <w:t xml:space="preserve">different </w:t>
      </w:r>
      <w:r w:rsidR="00981B58" w:rsidRPr="00981B58">
        <w:rPr>
          <w:sz w:val="20"/>
          <w:szCs w:val="20"/>
          <w:lang w:val="en-GB"/>
        </w:rPr>
        <w:lastRenderedPageBreak/>
        <w:t>cell</w:t>
      </w:r>
      <w:r w:rsidR="00981B58">
        <w:rPr>
          <w:rFonts w:hint="eastAsia"/>
          <w:sz w:val="20"/>
          <w:szCs w:val="20"/>
          <w:lang w:val="en-GB"/>
        </w:rPr>
        <w:t xml:space="preserve">s non-overlapping in time domain. Given this fact, it is acceptable to introduce a sharing factor </w:t>
      </w:r>
      <w:r w:rsidR="00981B58" w:rsidRPr="00981B58">
        <w:rPr>
          <w:sz w:val="20"/>
          <w:szCs w:val="20"/>
          <w:lang w:val="en-GB"/>
        </w:rPr>
        <w:t>if the CSI-RS resources configured for L1 RSRP measurement in serving cell and neighbour cell are colliding in time domain</w:t>
      </w:r>
      <w:r w:rsidR="00981B58">
        <w:rPr>
          <w:rFonts w:hint="eastAsia"/>
          <w:sz w:val="20"/>
          <w:szCs w:val="20"/>
          <w:lang w:val="en-GB"/>
        </w:rPr>
        <w:t xml:space="preserve"> in FR2.</w:t>
      </w:r>
    </w:p>
    <w:p w14:paraId="17E6A007" w14:textId="6E56779D" w:rsidR="00BD1AFA" w:rsidRPr="00A56D92" w:rsidRDefault="00981B58" w:rsidP="00CB462F">
      <w:pPr>
        <w:spacing w:beforeLines="50" w:before="120" w:afterLines="50" w:after="120"/>
        <w:rPr>
          <w:rFonts w:cstheme="minorHAnsi"/>
          <w:b/>
          <w:sz w:val="20"/>
          <w:szCs w:val="20"/>
        </w:rPr>
      </w:pPr>
      <w:r>
        <w:rPr>
          <w:rFonts w:cstheme="minorHAnsi"/>
          <w:b/>
          <w:sz w:val="20"/>
          <w:szCs w:val="20"/>
        </w:rPr>
        <w:t xml:space="preserve">Proposal </w:t>
      </w:r>
      <w:r>
        <w:rPr>
          <w:rFonts w:cstheme="minorHAnsi" w:hint="eastAsia"/>
          <w:b/>
          <w:sz w:val="20"/>
          <w:szCs w:val="20"/>
        </w:rPr>
        <w:t>3</w:t>
      </w:r>
      <w:r>
        <w:rPr>
          <w:rFonts w:cstheme="minorHAnsi"/>
          <w:b/>
          <w:sz w:val="20"/>
          <w:szCs w:val="20"/>
        </w:rPr>
        <w:t xml:space="preserve">: For intra-f CSI-RS based L1-RSRP measurement on neighbor cell in FR2, </w:t>
      </w:r>
      <w:r w:rsidRPr="00981B58">
        <w:rPr>
          <w:rFonts w:cstheme="minorHAnsi"/>
          <w:b/>
          <w:sz w:val="20"/>
          <w:szCs w:val="20"/>
        </w:rPr>
        <w:t xml:space="preserve">introduce a sharing factor </w:t>
      </w:r>
      <w:r>
        <w:rPr>
          <w:rFonts w:cstheme="minorHAnsi"/>
          <w:b/>
          <w:sz w:val="20"/>
          <w:szCs w:val="20"/>
        </w:rPr>
        <w:t>when it is overlapped</w:t>
      </w:r>
      <w:r>
        <w:rPr>
          <w:rFonts w:cstheme="minorHAnsi" w:hint="eastAsia"/>
          <w:b/>
          <w:sz w:val="20"/>
          <w:szCs w:val="20"/>
        </w:rPr>
        <w:t xml:space="preserve"> or adjacent</w:t>
      </w:r>
      <w:r>
        <w:rPr>
          <w:rFonts w:cstheme="minorHAnsi"/>
          <w:b/>
          <w:sz w:val="20"/>
          <w:szCs w:val="20"/>
        </w:rPr>
        <w:t xml:space="preserve"> with CSI-RS configured for </w:t>
      </w:r>
      <w:r w:rsidR="00411EE0">
        <w:rPr>
          <w:rFonts w:cstheme="minorHAnsi"/>
          <w:b/>
          <w:sz w:val="20"/>
          <w:szCs w:val="20"/>
        </w:rPr>
        <w:t xml:space="preserve">L1-RSRP measurement on </w:t>
      </w:r>
      <w:r w:rsidR="00411EE0">
        <w:rPr>
          <w:rFonts w:cstheme="minorHAnsi" w:hint="eastAsia"/>
          <w:b/>
          <w:sz w:val="20"/>
          <w:szCs w:val="20"/>
        </w:rPr>
        <w:t>other</w:t>
      </w:r>
      <w:r w:rsidR="00411EE0">
        <w:rPr>
          <w:rFonts w:cstheme="minorHAnsi"/>
          <w:b/>
          <w:sz w:val="20"/>
          <w:szCs w:val="20"/>
        </w:rPr>
        <w:t xml:space="preserve"> cell</w:t>
      </w:r>
      <w:r w:rsidR="00411EE0">
        <w:rPr>
          <w:rFonts w:cstheme="minorHAnsi" w:hint="eastAsia"/>
          <w:b/>
          <w:sz w:val="20"/>
          <w:szCs w:val="20"/>
        </w:rPr>
        <w:t>s</w:t>
      </w:r>
      <w:r>
        <w:rPr>
          <w:rFonts w:cstheme="minorHAnsi"/>
          <w:b/>
          <w:sz w:val="20"/>
          <w:szCs w:val="20"/>
        </w:rPr>
        <w:t>.</w:t>
      </w:r>
      <w:bookmarkStart w:id="5" w:name="_Hlk195782471"/>
      <w:bookmarkStart w:id="6" w:name="_Hlk173932568"/>
      <w:bookmarkEnd w:id="4"/>
    </w:p>
    <w:bookmarkEnd w:id="5"/>
    <w:p w14:paraId="44E31CBF" w14:textId="47807746" w:rsidR="00AE1A9F" w:rsidRDefault="00575E89" w:rsidP="00575E89">
      <w:pPr>
        <w:pStyle w:val="Heading2"/>
        <w:rPr>
          <w:rFonts w:asciiTheme="minorHAnsi" w:hAnsiTheme="minorHAnsi" w:cstheme="minorHAnsi"/>
          <w:sz w:val="24"/>
          <w:szCs w:val="16"/>
        </w:rPr>
      </w:pPr>
      <w:r>
        <w:rPr>
          <w:rFonts w:asciiTheme="minorHAnsi" w:hAnsiTheme="minorHAnsi" w:cstheme="minorHAnsi"/>
          <w:sz w:val="24"/>
          <w:szCs w:val="16"/>
        </w:rPr>
        <w:t>2.</w:t>
      </w:r>
      <w:r w:rsidR="00D0591A">
        <w:rPr>
          <w:rFonts w:asciiTheme="minorHAnsi" w:hAnsiTheme="minorHAnsi" w:cstheme="minorHAnsi"/>
          <w:sz w:val="24"/>
          <w:szCs w:val="16"/>
        </w:rPr>
        <w:t>3</w:t>
      </w:r>
      <w:r>
        <w:rPr>
          <w:rFonts w:asciiTheme="minorHAnsi" w:hAnsiTheme="minorHAnsi" w:cstheme="minorHAnsi"/>
          <w:sz w:val="24"/>
          <w:szCs w:val="16"/>
        </w:rPr>
        <w:t xml:space="preserve"> </w:t>
      </w:r>
      <w:r w:rsidR="00D0591A">
        <w:rPr>
          <w:rFonts w:asciiTheme="minorHAnsi" w:hAnsiTheme="minorHAnsi" w:cstheme="minorHAnsi"/>
          <w:sz w:val="24"/>
          <w:szCs w:val="16"/>
        </w:rPr>
        <w:t>Early CSI acquisition</w:t>
      </w:r>
      <w:r>
        <w:rPr>
          <w:rFonts w:asciiTheme="minorHAnsi" w:hAnsiTheme="minorHAnsi" w:cstheme="minorHAnsi"/>
          <w:sz w:val="24"/>
          <w:szCs w:val="16"/>
        </w:rPr>
        <w:t xml:space="preserve"> </w:t>
      </w:r>
    </w:p>
    <w:p w14:paraId="4FF5E93F" w14:textId="2FF8B9C7" w:rsidR="00116160" w:rsidRPr="00BB7531" w:rsidRDefault="00116160" w:rsidP="00E93C6A">
      <w:pPr>
        <w:rPr>
          <w:sz w:val="20"/>
          <w:szCs w:val="20"/>
        </w:rPr>
      </w:pPr>
      <w:r w:rsidRPr="00BB7531">
        <w:rPr>
          <w:rFonts w:hint="eastAsia"/>
          <w:sz w:val="20"/>
          <w:szCs w:val="20"/>
        </w:rPr>
        <w:t>Last</w:t>
      </w:r>
      <w:r w:rsidRPr="00BB7531">
        <w:rPr>
          <w:sz w:val="20"/>
          <w:szCs w:val="20"/>
        </w:rPr>
        <w:t xml:space="preserve"> meeting, RAN4 discussed whether to define requirements for the baseline </w:t>
      </w:r>
      <w:r w:rsidR="009E5834" w:rsidRPr="00BB7531">
        <w:rPr>
          <w:sz w:val="20"/>
          <w:szCs w:val="20"/>
        </w:rPr>
        <w:t xml:space="preserve">(CSI acquisition after LTM CSC MAC-CE reception) </w:t>
      </w:r>
      <w:r w:rsidRPr="00BB7531">
        <w:rPr>
          <w:sz w:val="20"/>
          <w:szCs w:val="20"/>
        </w:rPr>
        <w:t>and/or early CSI acquisition before LTM CSC MAC CE, and there are several options:</w:t>
      </w:r>
    </w:p>
    <w:tbl>
      <w:tblPr>
        <w:tblStyle w:val="TableGrid"/>
        <w:tblW w:w="0" w:type="auto"/>
        <w:tblLook w:val="04A0" w:firstRow="1" w:lastRow="0" w:firstColumn="1" w:lastColumn="0" w:noHBand="0" w:noVBand="1"/>
      </w:tblPr>
      <w:tblGrid>
        <w:gridCol w:w="9629"/>
      </w:tblGrid>
      <w:tr w:rsidR="00116160" w14:paraId="7A534602" w14:textId="77777777" w:rsidTr="00116160">
        <w:tc>
          <w:tcPr>
            <w:tcW w:w="9629" w:type="dxa"/>
          </w:tcPr>
          <w:p w14:paraId="67B1A98B" w14:textId="77777777" w:rsidR="00116160" w:rsidRPr="00116160" w:rsidRDefault="00116160" w:rsidP="00116160">
            <w:pPr>
              <w:pStyle w:val="Heading4"/>
              <w:ind w:left="0" w:firstLine="0"/>
              <w:rPr>
                <w:sz w:val="21"/>
                <w:szCs w:val="16"/>
                <w:lang w:val="en-US"/>
              </w:rPr>
            </w:pPr>
            <w:r w:rsidRPr="00116160">
              <w:rPr>
                <w:sz w:val="21"/>
                <w:szCs w:val="16"/>
                <w:lang w:val="en-US"/>
              </w:rPr>
              <w:t xml:space="preserve">Issue </w:t>
            </w:r>
            <w:r w:rsidRPr="00116160">
              <w:rPr>
                <w:rFonts w:hint="eastAsia"/>
                <w:sz w:val="21"/>
                <w:szCs w:val="16"/>
                <w:lang w:val="en-US"/>
              </w:rPr>
              <w:t>3</w:t>
            </w:r>
            <w:r w:rsidRPr="00116160">
              <w:rPr>
                <w:sz w:val="21"/>
                <w:szCs w:val="16"/>
                <w:lang w:val="en-US"/>
              </w:rPr>
              <w:t xml:space="preserve">-9: </w:t>
            </w:r>
            <w:r w:rsidRPr="00116160">
              <w:rPr>
                <w:rFonts w:hint="eastAsia"/>
                <w:sz w:val="21"/>
                <w:szCs w:val="16"/>
                <w:lang w:val="en-US"/>
              </w:rPr>
              <w:t xml:space="preserve">early CSI </w:t>
            </w:r>
            <w:r w:rsidRPr="00116160">
              <w:rPr>
                <w:sz w:val="21"/>
                <w:szCs w:val="16"/>
                <w:lang w:val="en-US"/>
              </w:rPr>
              <w:t>acquisition</w:t>
            </w:r>
          </w:p>
          <w:p w14:paraId="25C22C37" w14:textId="77777777" w:rsidR="00116160" w:rsidRPr="00116160" w:rsidRDefault="00116160" w:rsidP="00116160">
            <w:pPr>
              <w:spacing w:after="120"/>
              <w:rPr>
                <w:b/>
                <w:bCs/>
                <w:color w:val="000000" w:themeColor="text1"/>
                <w:sz w:val="18"/>
                <w:szCs w:val="20"/>
              </w:rPr>
            </w:pPr>
            <w:r w:rsidRPr="00116160">
              <w:rPr>
                <w:b/>
                <w:bCs/>
                <w:color w:val="000000" w:themeColor="text1"/>
                <w:sz w:val="18"/>
                <w:szCs w:val="20"/>
              </w:rPr>
              <w:t>Candidate options:</w:t>
            </w:r>
          </w:p>
          <w:p w14:paraId="2526F0FB" w14:textId="77777777" w:rsidR="00116160" w:rsidRPr="00116160" w:rsidRDefault="00116160" w:rsidP="00116160">
            <w:pPr>
              <w:pStyle w:val="ListParagraph"/>
              <w:numPr>
                <w:ilvl w:val="0"/>
                <w:numId w:val="8"/>
              </w:numPr>
              <w:overflowPunct w:val="0"/>
              <w:autoSpaceDE w:val="0"/>
              <w:autoSpaceDN w:val="0"/>
              <w:adjustRightInd w:val="0"/>
              <w:spacing w:after="120"/>
              <w:contextualSpacing w:val="0"/>
              <w:textAlignment w:val="baseline"/>
              <w:rPr>
                <w:rFonts w:eastAsia="宋体"/>
                <w:color w:val="000000" w:themeColor="text1"/>
                <w:sz w:val="18"/>
                <w:szCs w:val="20"/>
              </w:rPr>
            </w:pPr>
            <w:r w:rsidRPr="00116160">
              <w:rPr>
                <w:rFonts w:eastAsia="宋体"/>
                <w:color w:val="000000" w:themeColor="text1"/>
                <w:sz w:val="18"/>
                <w:szCs w:val="20"/>
              </w:rPr>
              <w:t>Option 1: Define timeline for baseline early CSI acquisition. (vivo, Nokia, E///)</w:t>
            </w:r>
          </w:p>
          <w:p w14:paraId="61F78D18" w14:textId="77777777" w:rsidR="00116160" w:rsidRPr="00116160" w:rsidRDefault="00116160" w:rsidP="00116160">
            <w:pPr>
              <w:pStyle w:val="ListParagraph"/>
              <w:numPr>
                <w:ilvl w:val="0"/>
                <w:numId w:val="8"/>
              </w:numPr>
              <w:overflowPunct w:val="0"/>
              <w:autoSpaceDE w:val="0"/>
              <w:autoSpaceDN w:val="0"/>
              <w:adjustRightInd w:val="0"/>
              <w:spacing w:after="120"/>
              <w:contextualSpacing w:val="0"/>
              <w:textAlignment w:val="baseline"/>
              <w:rPr>
                <w:rFonts w:eastAsia="宋体"/>
                <w:color w:val="000000" w:themeColor="text1"/>
                <w:sz w:val="18"/>
                <w:szCs w:val="20"/>
              </w:rPr>
            </w:pPr>
            <w:r w:rsidRPr="00116160">
              <w:rPr>
                <w:rFonts w:eastAsia="宋体"/>
                <w:color w:val="000000" w:themeColor="text1"/>
                <w:sz w:val="18"/>
                <w:szCs w:val="20"/>
              </w:rPr>
              <w:t>Option 2: Define scheduling/measurement restriction requirements for optional early CSI acquisition. (QC)</w:t>
            </w:r>
          </w:p>
          <w:p w14:paraId="6B4CBF49" w14:textId="3F39E679" w:rsidR="00116160" w:rsidRPr="00116160" w:rsidRDefault="00116160" w:rsidP="00E93C6A">
            <w:pPr>
              <w:pStyle w:val="ListParagraph"/>
              <w:numPr>
                <w:ilvl w:val="0"/>
                <w:numId w:val="8"/>
              </w:numPr>
              <w:overflowPunct w:val="0"/>
              <w:autoSpaceDE w:val="0"/>
              <w:autoSpaceDN w:val="0"/>
              <w:adjustRightInd w:val="0"/>
              <w:spacing w:after="120"/>
              <w:contextualSpacing w:val="0"/>
              <w:textAlignment w:val="baseline"/>
              <w:rPr>
                <w:rFonts w:eastAsia="宋体"/>
                <w:color w:val="000000" w:themeColor="text1"/>
                <w:sz w:val="18"/>
                <w:szCs w:val="20"/>
              </w:rPr>
            </w:pPr>
            <w:r w:rsidRPr="00116160">
              <w:rPr>
                <w:rFonts w:eastAsia="宋体"/>
                <w:color w:val="000000" w:themeColor="text1"/>
                <w:sz w:val="18"/>
                <w:szCs w:val="20"/>
              </w:rPr>
              <w:t>Option 3: not define RAN4 requirements for early CSI acquisition. (MTK, HW, Apple)</w:t>
            </w:r>
          </w:p>
        </w:tc>
      </w:tr>
    </w:tbl>
    <w:p w14:paraId="6E3F59C4" w14:textId="77777777" w:rsidR="00116160" w:rsidRDefault="00116160" w:rsidP="00E93C6A"/>
    <w:p w14:paraId="21A9B274" w14:textId="078DA9C6" w:rsidR="009E5834" w:rsidRPr="00BB7531" w:rsidRDefault="00D90604" w:rsidP="009E5834">
      <w:pPr>
        <w:rPr>
          <w:sz w:val="20"/>
          <w:szCs w:val="20"/>
        </w:rPr>
      </w:pPr>
      <w:r w:rsidRPr="00BB7531">
        <w:rPr>
          <w:sz w:val="20"/>
          <w:szCs w:val="20"/>
        </w:rPr>
        <w:t xml:space="preserve">For the baseline (CSI acquisition after LTM CSC MAC-CE reception), UE will acquire CSI after UE is ready to receive data on target cell. </w:t>
      </w:r>
      <w:r w:rsidR="00E3634A" w:rsidRPr="00BB7531">
        <w:rPr>
          <w:sz w:val="20"/>
          <w:szCs w:val="20"/>
        </w:rPr>
        <w:t xml:space="preserve">For cell switch, we think the </w:t>
      </w:r>
      <w:proofErr w:type="gramStart"/>
      <w:r w:rsidR="00E3634A" w:rsidRPr="00BB7531">
        <w:rPr>
          <w:sz w:val="20"/>
          <w:szCs w:val="20"/>
        </w:rPr>
        <w:t>first priority</w:t>
      </w:r>
      <w:proofErr w:type="gramEnd"/>
      <w:r w:rsidR="00E3634A" w:rsidRPr="00BB7531">
        <w:rPr>
          <w:sz w:val="20"/>
          <w:szCs w:val="20"/>
        </w:rPr>
        <w:t xml:space="preserve"> is to finish the procedure as fast as possible to cause less interruption. After UE is ready to receive data on target cell, if there is CSI-RS that can be used to acquire CSI information before the </w:t>
      </w:r>
      <w:r w:rsidR="009E5834" w:rsidRPr="00BB7531">
        <w:rPr>
          <w:sz w:val="20"/>
          <w:szCs w:val="20"/>
        </w:rPr>
        <w:t>first PUSCH</w:t>
      </w:r>
      <w:r w:rsidR="00E3634A" w:rsidRPr="00BB7531">
        <w:rPr>
          <w:sz w:val="20"/>
          <w:szCs w:val="20"/>
        </w:rPr>
        <w:t xml:space="preserve"> occasion</w:t>
      </w:r>
      <w:r w:rsidR="009E5834" w:rsidRPr="00BB7531">
        <w:rPr>
          <w:sz w:val="20"/>
          <w:szCs w:val="20"/>
        </w:rPr>
        <w:t xml:space="preserve"> to convey the early CSI report (e.g., first CG or DG PUSCH after CSC for RACH-less LTM)</w:t>
      </w:r>
      <w:r w:rsidR="00E3634A" w:rsidRPr="00BB7531">
        <w:rPr>
          <w:sz w:val="20"/>
          <w:szCs w:val="20"/>
        </w:rPr>
        <w:t xml:space="preserve">, then UE can acquire CSI information and </w:t>
      </w:r>
      <w:r w:rsidR="009E5834" w:rsidRPr="00BB7531">
        <w:rPr>
          <w:sz w:val="20"/>
          <w:szCs w:val="20"/>
        </w:rPr>
        <w:t>report CSI information.</w:t>
      </w:r>
      <w:r w:rsidR="00903DB7" w:rsidRPr="00BB7531">
        <w:rPr>
          <w:sz w:val="20"/>
          <w:szCs w:val="20"/>
        </w:rPr>
        <w:t xml:space="preserve"> If to add CSI acquisition delay in cell switch delay and NW starts scheduling after CSI report, the whole cell switch delay and interruption will be longer, which is not preferred.</w:t>
      </w:r>
      <w:r w:rsidR="00227D9D" w:rsidRPr="00BB7531">
        <w:rPr>
          <w:sz w:val="20"/>
          <w:szCs w:val="20"/>
        </w:rPr>
        <w:t xml:space="preserve"> </w:t>
      </w:r>
      <w:proofErr w:type="gramStart"/>
      <w:r w:rsidR="00227D9D" w:rsidRPr="00BB7531">
        <w:rPr>
          <w:sz w:val="20"/>
          <w:szCs w:val="20"/>
        </w:rPr>
        <w:t>Therefore</w:t>
      </w:r>
      <w:proofErr w:type="gramEnd"/>
      <w:r w:rsidR="00227D9D" w:rsidRPr="00BB7531">
        <w:rPr>
          <w:sz w:val="20"/>
          <w:szCs w:val="20"/>
        </w:rPr>
        <w:t xml:space="preserve"> we prefer not to define new cell switch delay requirements for the baseline.</w:t>
      </w:r>
    </w:p>
    <w:tbl>
      <w:tblPr>
        <w:tblStyle w:val="TableGrid"/>
        <w:tblW w:w="0" w:type="auto"/>
        <w:tblLook w:val="04A0" w:firstRow="1" w:lastRow="0" w:firstColumn="1" w:lastColumn="0" w:noHBand="0" w:noVBand="1"/>
      </w:tblPr>
      <w:tblGrid>
        <w:gridCol w:w="9629"/>
      </w:tblGrid>
      <w:tr w:rsidR="009E5834" w14:paraId="3FD9CCD3" w14:textId="77777777" w:rsidTr="009C443F">
        <w:tc>
          <w:tcPr>
            <w:tcW w:w="9629" w:type="dxa"/>
          </w:tcPr>
          <w:p w14:paraId="3EB9E165" w14:textId="125558B4" w:rsidR="009E5834" w:rsidRPr="009E5834" w:rsidRDefault="009E5834" w:rsidP="009C443F">
            <w:pPr>
              <w:rPr>
                <w:rFonts w:ascii="Times" w:hAnsi="Times"/>
                <w:b/>
                <w:bCs/>
                <w:sz w:val="18"/>
                <w:szCs w:val="21"/>
                <w:lang w:val="en-GB"/>
              </w:rPr>
            </w:pPr>
            <w:r w:rsidRPr="009E5834">
              <w:rPr>
                <w:rFonts w:ascii="Times" w:hAnsi="Times" w:hint="eastAsia"/>
                <w:b/>
                <w:bCs/>
                <w:sz w:val="18"/>
                <w:szCs w:val="21"/>
                <w:lang w:val="en-GB"/>
              </w:rPr>
              <w:t>F</w:t>
            </w:r>
            <w:r w:rsidRPr="009E5834">
              <w:rPr>
                <w:rFonts w:ascii="Times" w:hAnsi="Times"/>
                <w:b/>
                <w:bCs/>
                <w:sz w:val="18"/>
                <w:szCs w:val="21"/>
                <w:lang w:val="en-GB"/>
              </w:rPr>
              <w:t>or information</w:t>
            </w:r>
          </w:p>
          <w:p w14:paraId="062FDE6A" w14:textId="54B21563" w:rsidR="009E5834" w:rsidRPr="009E5834" w:rsidRDefault="009E5834" w:rsidP="009C443F">
            <w:pPr>
              <w:rPr>
                <w:rFonts w:ascii="Times" w:eastAsia="Batang" w:hAnsi="Times"/>
                <w:b/>
                <w:bCs/>
                <w:sz w:val="18"/>
                <w:szCs w:val="21"/>
                <w:lang w:val="en-GB" w:eastAsia="ko-KR"/>
              </w:rPr>
            </w:pPr>
            <w:r>
              <w:rPr>
                <w:rFonts w:ascii="Times" w:eastAsia="Batang" w:hAnsi="Times"/>
                <w:b/>
                <w:bCs/>
                <w:sz w:val="18"/>
                <w:szCs w:val="21"/>
                <w:highlight w:val="green"/>
                <w:lang w:val="en-GB" w:eastAsia="ko-KR"/>
              </w:rPr>
              <w:t xml:space="preserve">RAN1#121 </w:t>
            </w:r>
            <w:r w:rsidRPr="009E5834">
              <w:rPr>
                <w:rFonts w:ascii="Times" w:eastAsia="Batang" w:hAnsi="Times" w:hint="eastAsia"/>
                <w:b/>
                <w:bCs/>
                <w:sz w:val="18"/>
                <w:szCs w:val="21"/>
                <w:highlight w:val="green"/>
                <w:lang w:val="en-GB" w:eastAsia="ko-KR"/>
              </w:rPr>
              <w:t>Agreement</w:t>
            </w:r>
          </w:p>
          <w:p w14:paraId="75744CEA" w14:textId="77777777" w:rsidR="009E5834" w:rsidRPr="009E5834" w:rsidRDefault="009E5834" w:rsidP="009C443F">
            <w:pPr>
              <w:rPr>
                <w:rFonts w:ascii="Times" w:eastAsia="Batang" w:hAnsi="Times"/>
                <w:sz w:val="18"/>
                <w:szCs w:val="21"/>
                <w:lang w:val="en-GB"/>
              </w:rPr>
            </w:pPr>
            <w:r w:rsidRPr="009E5834">
              <w:rPr>
                <w:rFonts w:ascii="Times" w:eastAsia="Batang" w:hAnsi="Times" w:hint="eastAsia"/>
                <w:sz w:val="18"/>
                <w:szCs w:val="21"/>
                <w:lang w:val="en-GB"/>
              </w:rPr>
              <w:t xml:space="preserve">For PUSCH to convey the early CSI report, </w:t>
            </w:r>
          </w:p>
          <w:p w14:paraId="09B7A6FF" w14:textId="77777777" w:rsidR="009E5834" w:rsidRPr="009E5834" w:rsidRDefault="009E5834" w:rsidP="009E5834">
            <w:pPr>
              <w:numPr>
                <w:ilvl w:val="0"/>
                <w:numId w:val="21"/>
              </w:numPr>
              <w:rPr>
                <w:rFonts w:ascii="Times" w:eastAsia="Batang" w:hAnsi="Times"/>
                <w:sz w:val="18"/>
                <w:szCs w:val="21"/>
                <w:lang w:val="en-GB"/>
              </w:rPr>
            </w:pPr>
            <w:r w:rsidRPr="009E5834">
              <w:rPr>
                <w:rFonts w:ascii="Times" w:eastAsia="Batang" w:hAnsi="Times" w:hint="eastAsia"/>
                <w:sz w:val="18"/>
                <w:szCs w:val="21"/>
                <w:lang w:val="en-GB" w:eastAsia="ko-KR"/>
              </w:rPr>
              <w:t>F</w:t>
            </w:r>
            <w:r w:rsidRPr="009E5834">
              <w:rPr>
                <w:rFonts w:ascii="Times" w:eastAsia="Batang" w:hAnsi="Times" w:hint="eastAsia"/>
                <w:sz w:val="18"/>
                <w:szCs w:val="21"/>
                <w:lang w:val="en-GB"/>
              </w:rPr>
              <w:t xml:space="preserve">or RACH-less LTM, the first CG or DG PUSCH after CSC is </w:t>
            </w:r>
            <w:proofErr w:type="gramStart"/>
            <w:r w:rsidRPr="009E5834">
              <w:rPr>
                <w:rFonts w:ascii="Times" w:eastAsia="Batang" w:hAnsi="Times" w:hint="eastAsia"/>
                <w:sz w:val="18"/>
                <w:szCs w:val="21"/>
                <w:lang w:val="en-GB"/>
              </w:rPr>
              <w:t>used</w:t>
            </w:r>
            <w:proofErr w:type="gramEnd"/>
          </w:p>
          <w:p w14:paraId="658E2D05" w14:textId="77777777" w:rsidR="009E5834" w:rsidRPr="009E5834" w:rsidRDefault="009E5834" w:rsidP="009E5834">
            <w:pPr>
              <w:numPr>
                <w:ilvl w:val="0"/>
                <w:numId w:val="21"/>
              </w:numPr>
              <w:rPr>
                <w:rFonts w:ascii="Times" w:eastAsia="Batang" w:hAnsi="Times"/>
                <w:sz w:val="18"/>
                <w:szCs w:val="21"/>
                <w:lang w:val="en-GB"/>
              </w:rPr>
            </w:pPr>
            <w:r w:rsidRPr="009E5834">
              <w:rPr>
                <w:rFonts w:ascii="Times" w:eastAsia="Batang" w:hAnsi="Times" w:hint="eastAsia"/>
                <w:sz w:val="18"/>
                <w:szCs w:val="21"/>
                <w:lang w:val="en-GB"/>
              </w:rPr>
              <w:t xml:space="preserve">For RACH-based LTM with CFRA, PUSCH scheduled by RAR or </w:t>
            </w:r>
            <w:proofErr w:type="spellStart"/>
            <w:r w:rsidRPr="009E5834">
              <w:rPr>
                <w:rFonts w:ascii="Times" w:eastAsia="Batang" w:hAnsi="Times" w:hint="eastAsia"/>
                <w:sz w:val="18"/>
                <w:szCs w:val="21"/>
                <w:lang w:val="en-GB"/>
              </w:rPr>
              <w:t>Msg.A</w:t>
            </w:r>
            <w:proofErr w:type="spellEnd"/>
          </w:p>
          <w:p w14:paraId="1A62155A" w14:textId="77777777" w:rsidR="009E5834" w:rsidRPr="009E5834" w:rsidRDefault="009E5834" w:rsidP="009E5834">
            <w:pPr>
              <w:pStyle w:val="ListParagraph"/>
              <w:numPr>
                <w:ilvl w:val="1"/>
                <w:numId w:val="21"/>
              </w:numPr>
              <w:spacing w:after="180"/>
              <w:rPr>
                <w:lang w:val="en-GB"/>
              </w:rPr>
            </w:pPr>
            <w:r w:rsidRPr="009E5834">
              <w:rPr>
                <w:rFonts w:ascii="Times" w:eastAsia="Batang" w:hAnsi="Times" w:hint="eastAsia"/>
                <w:sz w:val="18"/>
                <w:szCs w:val="21"/>
                <w:lang w:val="en-GB" w:eastAsia="x-none"/>
              </w:rPr>
              <w:t xml:space="preserve">For RACH-based LTM with CBRA, the first CG or DG PUSCH after HARQ-ACK transmission for Msg.4 or </w:t>
            </w:r>
            <w:proofErr w:type="spellStart"/>
            <w:r w:rsidRPr="009E5834">
              <w:rPr>
                <w:rFonts w:ascii="Times" w:eastAsia="Batang" w:hAnsi="Times" w:hint="eastAsia"/>
                <w:sz w:val="18"/>
                <w:szCs w:val="21"/>
                <w:lang w:val="en-GB" w:eastAsia="x-none"/>
              </w:rPr>
              <w:t>Msg.B</w:t>
            </w:r>
            <w:proofErr w:type="spellEnd"/>
          </w:p>
        </w:tc>
      </w:tr>
    </w:tbl>
    <w:p w14:paraId="1D675EB9" w14:textId="77777777" w:rsidR="009E5834" w:rsidRPr="009E5834" w:rsidRDefault="009E5834" w:rsidP="00E93C6A"/>
    <w:p w14:paraId="32FA7ACF" w14:textId="1BCFB7EC" w:rsidR="00D90604" w:rsidRPr="00E84B8E" w:rsidRDefault="00DD4A64" w:rsidP="00E84B8E">
      <w:pPr>
        <w:spacing w:beforeLines="50" w:before="120" w:afterLines="50" w:after="120"/>
        <w:rPr>
          <w:rFonts w:cstheme="minorHAnsi"/>
          <w:b/>
          <w:sz w:val="20"/>
          <w:szCs w:val="20"/>
        </w:rPr>
      </w:pPr>
      <w:bookmarkStart w:id="7" w:name="_Hlk195782484"/>
      <w:r w:rsidRPr="00E84B8E">
        <w:rPr>
          <w:rFonts w:cstheme="minorHAnsi"/>
          <w:b/>
          <w:sz w:val="20"/>
          <w:szCs w:val="20"/>
        </w:rPr>
        <w:t xml:space="preserve">Proposal </w:t>
      </w:r>
      <w:r w:rsidR="00E84B8E" w:rsidRPr="00E84B8E">
        <w:rPr>
          <w:rFonts w:cstheme="minorHAnsi" w:hint="eastAsia"/>
          <w:b/>
          <w:sz w:val="20"/>
          <w:szCs w:val="20"/>
        </w:rPr>
        <w:t>4</w:t>
      </w:r>
      <w:r w:rsidRPr="00BB7531">
        <w:rPr>
          <w:rFonts w:cstheme="minorHAnsi"/>
          <w:b/>
          <w:sz w:val="20"/>
          <w:szCs w:val="20"/>
        </w:rPr>
        <w:t xml:space="preserve">: </w:t>
      </w:r>
      <w:r w:rsidR="00227D9D" w:rsidRPr="00BB7531">
        <w:rPr>
          <w:rFonts w:cstheme="minorHAnsi"/>
          <w:b/>
          <w:sz w:val="20"/>
          <w:szCs w:val="20"/>
        </w:rPr>
        <w:t>For the baseline (CSI acquisition after LTM CSC MAC-CE reception), additional CSI acquisition delay should not be added in cell switch delay requirements to avoid delaying the whole cell switch procedure. Not to define new cell switch delay requirements for the baseline</w:t>
      </w:r>
      <w:r w:rsidRPr="00BB7531">
        <w:rPr>
          <w:rFonts w:cstheme="minorHAnsi"/>
          <w:b/>
          <w:sz w:val="20"/>
          <w:szCs w:val="20"/>
        </w:rPr>
        <w:t>.</w:t>
      </w:r>
      <w:bookmarkEnd w:id="7"/>
    </w:p>
    <w:p w14:paraId="734362DB" w14:textId="4366F65C" w:rsidR="00D90604" w:rsidRPr="00BB7531" w:rsidRDefault="00D90604" w:rsidP="00E93C6A">
      <w:pPr>
        <w:rPr>
          <w:sz w:val="20"/>
          <w:szCs w:val="20"/>
        </w:rPr>
      </w:pPr>
      <w:r w:rsidRPr="00BB7531">
        <w:rPr>
          <w:sz w:val="20"/>
          <w:szCs w:val="20"/>
        </w:rPr>
        <w:t xml:space="preserve">For </w:t>
      </w:r>
      <w:bookmarkStart w:id="8" w:name="_Hlk195782369"/>
      <w:r w:rsidRPr="00BB7531">
        <w:rPr>
          <w:sz w:val="20"/>
          <w:szCs w:val="20"/>
        </w:rPr>
        <w:t>the optional feature (CSI acquisition before LTM CSC MAC-CE reception)</w:t>
      </w:r>
      <w:bookmarkEnd w:id="8"/>
      <w:r w:rsidRPr="00BB7531">
        <w:rPr>
          <w:sz w:val="20"/>
          <w:szCs w:val="20"/>
        </w:rPr>
        <w:t>, it is far more complex than CSI-RS L1-RSRP measurement. Similar issues with CSI-RS based L1-RSRP measurement from the candidate cell should be discussed, such as the pre-requisite condition, maximum RTD value, gap-less vs. gap-based, etc. But not all the agreements for CSI-RS L1-RSRP measurement are applicable here. For example, UE can perform L1-RSRP measurement on truncated CSI-RS resources (48 RBs), but this may be not workable for CSI ac</w:t>
      </w:r>
      <w:r w:rsidR="005B042F" w:rsidRPr="00BB7531">
        <w:rPr>
          <w:sz w:val="20"/>
          <w:szCs w:val="20"/>
        </w:rPr>
        <w:t>quisition.</w:t>
      </w:r>
      <w:r w:rsidRPr="00BB7531">
        <w:rPr>
          <w:sz w:val="20"/>
          <w:szCs w:val="20"/>
        </w:rPr>
        <w:t xml:space="preserve"> </w:t>
      </w:r>
      <w:r w:rsidR="00DD4A64" w:rsidRPr="00BB7531">
        <w:rPr>
          <w:sz w:val="20"/>
          <w:szCs w:val="20"/>
        </w:rPr>
        <w:t>At least from our point, we prefer not to define any RRM requirements for the optional feature.</w:t>
      </w:r>
    </w:p>
    <w:p w14:paraId="2029DFAA" w14:textId="3330F73D" w:rsidR="00635893" w:rsidRPr="00BB7531" w:rsidRDefault="00DD4A64" w:rsidP="00CB462F">
      <w:pPr>
        <w:spacing w:beforeLines="50" w:before="120" w:afterLines="50" w:after="120"/>
        <w:rPr>
          <w:rFonts w:cstheme="minorHAnsi"/>
          <w:b/>
          <w:sz w:val="20"/>
          <w:szCs w:val="20"/>
        </w:rPr>
      </w:pPr>
      <w:bookmarkStart w:id="9" w:name="_Hlk195782492"/>
      <w:r w:rsidRPr="00E84B8E">
        <w:rPr>
          <w:rFonts w:cstheme="minorHAnsi"/>
          <w:b/>
          <w:sz w:val="20"/>
          <w:szCs w:val="20"/>
        </w:rPr>
        <w:t xml:space="preserve">Proposal </w:t>
      </w:r>
      <w:r w:rsidR="00E84B8E" w:rsidRPr="00E84B8E">
        <w:rPr>
          <w:rFonts w:cstheme="minorHAnsi" w:hint="eastAsia"/>
          <w:b/>
          <w:sz w:val="20"/>
          <w:szCs w:val="20"/>
        </w:rPr>
        <w:t>5</w:t>
      </w:r>
      <w:r w:rsidRPr="00E84B8E">
        <w:rPr>
          <w:rFonts w:cstheme="minorHAnsi"/>
          <w:b/>
          <w:sz w:val="20"/>
          <w:szCs w:val="20"/>
        </w:rPr>
        <w:t>:</w:t>
      </w:r>
      <w:r w:rsidRPr="00BB7531">
        <w:rPr>
          <w:rFonts w:cstheme="minorHAnsi"/>
          <w:b/>
          <w:sz w:val="20"/>
          <w:szCs w:val="20"/>
        </w:rPr>
        <w:t xml:space="preserve"> For the optional feature (CSI acquisition before LTM CSC MAC-CE reception), not to define any RRM requirements in R19.</w:t>
      </w:r>
    </w:p>
    <w:bookmarkEnd w:id="1"/>
    <w:bookmarkEnd w:id="6"/>
    <w:bookmarkEnd w:id="9"/>
    <w:p w14:paraId="4DE6E1A9" w14:textId="2F280950"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39EBD652" w:rsidR="00867028"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w:t>
      </w:r>
      <w:r w:rsidR="00394E80">
        <w:rPr>
          <w:sz w:val="20"/>
          <w:szCs w:val="20"/>
        </w:rPr>
        <w:t>CSI-RS measurement on neighbor cell</w:t>
      </w:r>
      <w:r w:rsidR="00CE0CB5" w:rsidRPr="009324DF">
        <w:rPr>
          <w:sz w:val="20"/>
          <w:szCs w:val="20"/>
        </w:rPr>
        <w:t>.</w:t>
      </w:r>
      <w:r w:rsidR="00E710BA" w:rsidRPr="009324DF">
        <w:rPr>
          <w:sz w:val="20"/>
          <w:szCs w:val="20"/>
        </w:rPr>
        <w:t xml:space="preserve"> </w:t>
      </w:r>
      <w:r w:rsidR="009758A1" w:rsidRPr="009324DF">
        <w:rPr>
          <w:sz w:val="20"/>
          <w:szCs w:val="20"/>
        </w:rPr>
        <w:t>We have the following proposal</w:t>
      </w:r>
      <w:r w:rsidR="008D0760" w:rsidRPr="009324DF">
        <w:rPr>
          <w:sz w:val="20"/>
          <w:szCs w:val="20"/>
        </w:rPr>
        <w:t>s</w:t>
      </w:r>
      <w:r w:rsidR="00E710BA" w:rsidRPr="009324DF">
        <w:rPr>
          <w:sz w:val="20"/>
          <w:szCs w:val="20"/>
        </w:rPr>
        <w:t>:</w:t>
      </w:r>
    </w:p>
    <w:p w14:paraId="4F0E02B4" w14:textId="77777777" w:rsidR="00507D46" w:rsidRDefault="00507D46" w:rsidP="00507D46">
      <w:pPr>
        <w:spacing w:beforeLines="50" w:before="120" w:afterLines="50" w:after="120"/>
        <w:rPr>
          <w:rFonts w:cstheme="minorHAnsi"/>
          <w:b/>
          <w:sz w:val="20"/>
          <w:szCs w:val="20"/>
        </w:rPr>
      </w:pPr>
      <w:r>
        <w:rPr>
          <w:rFonts w:cstheme="minorHAnsi"/>
          <w:b/>
          <w:sz w:val="20"/>
          <w:szCs w:val="20"/>
        </w:rPr>
        <w:t xml:space="preserve">Proposal 1: For CSI-RS based L1-RSRP measurement in FR2-1, step 2 </w:t>
      </w:r>
      <w:proofErr w:type="spellStart"/>
      <w:r>
        <w:rPr>
          <w:rFonts w:cstheme="minorHAnsi"/>
          <w:b/>
          <w:sz w:val="20"/>
          <w:szCs w:val="20"/>
        </w:rPr>
        <w:t>can not</w:t>
      </w:r>
      <w:proofErr w:type="spellEnd"/>
      <w:r>
        <w:rPr>
          <w:rFonts w:cstheme="minorHAnsi"/>
          <w:b/>
          <w:sz w:val="20"/>
          <w:szCs w:val="20"/>
        </w:rPr>
        <w:t xml:space="preserve"> be skipped when the candidate cell is a serving cell, e.g., </w:t>
      </w:r>
      <w:proofErr w:type="spellStart"/>
      <w:r>
        <w:rPr>
          <w:rFonts w:cstheme="minorHAnsi"/>
          <w:b/>
          <w:sz w:val="20"/>
          <w:szCs w:val="20"/>
        </w:rPr>
        <w:t>PSCell</w:t>
      </w:r>
      <w:proofErr w:type="spellEnd"/>
      <w:r>
        <w:rPr>
          <w:rFonts w:cstheme="minorHAnsi"/>
          <w:b/>
          <w:sz w:val="20"/>
          <w:szCs w:val="20"/>
        </w:rPr>
        <w:t xml:space="preserve"> or </w:t>
      </w:r>
      <w:proofErr w:type="spellStart"/>
      <w:r>
        <w:rPr>
          <w:rFonts w:cstheme="minorHAnsi"/>
          <w:b/>
          <w:sz w:val="20"/>
          <w:szCs w:val="20"/>
        </w:rPr>
        <w:t>SCell</w:t>
      </w:r>
      <w:proofErr w:type="spellEnd"/>
      <w:r>
        <w:rPr>
          <w:rFonts w:cstheme="minorHAnsi"/>
          <w:b/>
          <w:sz w:val="20"/>
          <w:szCs w:val="20"/>
        </w:rPr>
        <w:t>.</w:t>
      </w:r>
    </w:p>
    <w:p w14:paraId="678A9326" w14:textId="77777777" w:rsidR="00507D46" w:rsidRDefault="00507D46" w:rsidP="00507D46">
      <w:pPr>
        <w:spacing w:beforeLines="50" w:before="120" w:afterLines="50" w:after="120"/>
        <w:rPr>
          <w:rFonts w:cstheme="minorHAnsi"/>
          <w:b/>
          <w:sz w:val="20"/>
          <w:szCs w:val="20"/>
        </w:rPr>
      </w:pPr>
      <w:r>
        <w:rPr>
          <w:rFonts w:cstheme="minorHAnsi"/>
          <w:b/>
          <w:sz w:val="20"/>
          <w:szCs w:val="20"/>
        </w:rPr>
        <w:t>Proposal 2: For intra-f CSI-RS based L1-RSRP measurement on neighbor cell in FR2, define measurement restriction when it is overlapped with CSI-RS configured for RLM/BFD/CBD.</w:t>
      </w:r>
    </w:p>
    <w:p w14:paraId="4A3BF7E3" w14:textId="77777777" w:rsidR="00507D46" w:rsidRDefault="00507D46" w:rsidP="00507D46">
      <w:pPr>
        <w:spacing w:beforeLines="50" w:before="120" w:afterLines="50" w:after="120"/>
        <w:rPr>
          <w:rFonts w:cstheme="minorHAnsi"/>
          <w:b/>
          <w:sz w:val="20"/>
          <w:szCs w:val="20"/>
        </w:rPr>
      </w:pPr>
      <w:r>
        <w:rPr>
          <w:rFonts w:cstheme="minorHAnsi"/>
          <w:b/>
          <w:sz w:val="20"/>
          <w:szCs w:val="20"/>
        </w:rPr>
        <w:t>Proposal 3: For intra-f CSI-RS based L1-RSRP measurement on neighbor cell in FR2, introduce a sharing factor when it is overlapped or adjacent with CSI-RS configured for L1-RSRP measurement on other cells.</w:t>
      </w:r>
    </w:p>
    <w:p w14:paraId="79A1AC8F" w14:textId="77777777" w:rsidR="00507D46" w:rsidRDefault="00507D46" w:rsidP="00507D46">
      <w:pPr>
        <w:spacing w:beforeLines="50" w:before="120" w:afterLines="50" w:after="120"/>
        <w:rPr>
          <w:rFonts w:cstheme="minorHAnsi"/>
          <w:b/>
          <w:sz w:val="20"/>
          <w:szCs w:val="20"/>
        </w:rPr>
      </w:pPr>
      <w:r>
        <w:rPr>
          <w:rFonts w:cstheme="minorHAnsi"/>
          <w:b/>
          <w:sz w:val="20"/>
          <w:szCs w:val="20"/>
        </w:rPr>
        <w:t xml:space="preserve">Proposal 4: For the baseline (CSI acquisition after LTM CSC MAC-CE reception), additional CSI acquisition delay should </w:t>
      </w:r>
      <w:r>
        <w:rPr>
          <w:rFonts w:cstheme="minorHAnsi"/>
          <w:b/>
          <w:sz w:val="20"/>
          <w:szCs w:val="20"/>
        </w:rPr>
        <w:lastRenderedPageBreak/>
        <w:t>not be added in cell switch delay requirements to avoid delaying the whole cell switch procedure. Not to define new cell switch delay requirements for the baseline.</w:t>
      </w:r>
    </w:p>
    <w:p w14:paraId="29CE152B" w14:textId="668AA572" w:rsidR="0059745E" w:rsidRPr="00507D46" w:rsidRDefault="00507D46" w:rsidP="00507D46">
      <w:pPr>
        <w:spacing w:beforeLines="50" w:before="120" w:afterLines="50" w:after="120"/>
        <w:rPr>
          <w:rFonts w:cstheme="minorHAnsi"/>
          <w:b/>
          <w:sz w:val="20"/>
          <w:szCs w:val="20"/>
        </w:rPr>
      </w:pPr>
      <w:r>
        <w:rPr>
          <w:rFonts w:cstheme="minorHAnsi"/>
          <w:b/>
          <w:sz w:val="20"/>
          <w:szCs w:val="20"/>
        </w:rPr>
        <w:t>Proposal 5: For the optional feature (CSI acquisition before LTM CSC MAC-CE reception), not to define any RRM requirements in R19.</w:t>
      </w:r>
    </w:p>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4CEA4442" w14:textId="36CF5578" w:rsidR="00876A2D" w:rsidRDefault="003C74A3" w:rsidP="00876A2D">
      <w:pPr>
        <w:pStyle w:val="references0"/>
        <w:rPr>
          <w:rFonts w:asciiTheme="minorHAnsi" w:eastAsiaTheme="minorEastAsia" w:hAnsiTheme="minorHAnsi" w:cstheme="minorBidi"/>
          <w:noProof w:val="0"/>
          <w:kern w:val="2"/>
          <w:szCs w:val="20"/>
          <w:lang w:eastAsia="zh-CN"/>
        </w:rPr>
      </w:pPr>
      <w:r w:rsidRPr="006705A3">
        <w:rPr>
          <w:rFonts w:asciiTheme="minorHAnsi" w:eastAsiaTheme="minorEastAsia" w:hAnsiTheme="minorHAnsi" w:cstheme="minorBidi"/>
          <w:noProof w:val="0"/>
          <w:kern w:val="2"/>
          <w:szCs w:val="20"/>
          <w:lang w:eastAsia="zh-CN"/>
        </w:rPr>
        <w:t>RP-250339</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p w14:paraId="79EDD8A8" w14:textId="11518E31" w:rsidR="002D68FA" w:rsidRPr="009324DF" w:rsidRDefault="001C378E" w:rsidP="00876A2D">
      <w:pPr>
        <w:pStyle w:val="references0"/>
        <w:rPr>
          <w:rFonts w:asciiTheme="minorHAnsi" w:eastAsiaTheme="minorEastAsia" w:hAnsiTheme="minorHAnsi" w:cstheme="minorBidi"/>
          <w:noProof w:val="0"/>
          <w:kern w:val="2"/>
          <w:szCs w:val="20"/>
          <w:lang w:eastAsia="zh-CN"/>
        </w:rPr>
      </w:pPr>
      <w:r w:rsidRPr="001C378E">
        <w:rPr>
          <w:rFonts w:asciiTheme="minorHAnsi" w:eastAsiaTheme="minorEastAsia" w:hAnsiTheme="minorHAnsi" w:cstheme="minorBidi"/>
          <w:noProof w:val="0"/>
          <w:kern w:val="2"/>
          <w:szCs w:val="20"/>
          <w:lang w:eastAsia="zh-CN"/>
        </w:rPr>
        <w:t>R4-250</w:t>
      </w:r>
      <w:r w:rsidR="0059745E">
        <w:rPr>
          <w:rFonts w:asciiTheme="minorHAnsi" w:eastAsiaTheme="minorEastAsia" w:hAnsiTheme="minorHAnsi" w:cstheme="minorBidi"/>
          <w:noProof w:val="0"/>
          <w:kern w:val="2"/>
          <w:szCs w:val="20"/>
          <w:lang w:eastAsia="zh-CN"/>
        </w:rPr>
        <w:t>8282</w:t>
      </w:r>
      <w:r w:rsidR="002D68FA">
        <w:rPr>
          <w:rFonts w:asciiTheme="minorHAnsi" w:eastAsiaTheme="minorEastAsia" w:hAnsiTheme="minorHAnsi" w:cstheme="minorBidi"/>
          <w:noProof w:val="0"/>
          <w:kern w:val="2"/>
          <w:szCs w:val="20"/>
          <w:lang w:eastAsia="zh-CN"/>
        </w:rPr>
        <w:t xml:space="preserve">, </w:t>
      </w:r>
      <w:r w:rsidR="002D68FA" w:rsidRPr="002D68FA">
        <w:rPr>
          <w:rFonts w:asciiTheme="minorHAnsi" w:eastAsiaTheme="minorEastAsia" w:hAnsiTheme="minorHAnsi" w:cstheme="minorBidi"/>
          <w:noProof w:val="0"/>
          <w:kern w:val="2"/>
          <w:szCs w:val="20"/>
          <w:lang w:eastAsia="zh-CN"/>
        </w:rPr>
        <w:t>WF on RRM requirements for NR_Mob_Ph4_Part1</w:t>
      </w:r>
      <w:r w:rsidR="002D68FA">
        <w:rPr>
          <w:rFonts w:asciiTheme="minorHAnsi" w:eastAsiaTheme="minorEastAsia" w:hAnsiTheme="minorHAnsi" w:cstheme="minorBidi"/>
          <w:noProof w:val="0"/>
          <w:kern w:val="2"/>
          <w:szCs w:val="20"/>
          <w:lang w:eastAsia="zh-CN"/>
        </w:rPr>
        <w:t>, Apple, RAN4#11</w:t>
      </w:r>
      <w:r w:rsidR="0059745E">
        <w:rPr>
          <w:rFonts w:asciiTheme="minorHAnsi" w:eastAsiaTheme="minorEastAsia" w:hAnsiTheme="minorHAnsi" w:cstheme="minorBidi"/>
          <w:noProof w:val="0"/>
          <w:kern w:val="2"/>
          <w:szCs w:val="20"/>
          <w:lang w:eastAsia="zh-CN"/>
        </w:rPr>
        <w:t>5</w:t>
      </w:r>
      <w:r w:rsidR="002D68FA">
        <w:rPr>
          <w:rFonts w:asciiTheme="minorHAnsi" w:eastAsiaTheme="minorEastAsia" w:hAnsiTheme="minorHAnsi" w:cstheme="minorBidi"/>
          <w:noProof w:val="0"/>
          <w:kern w:val="2"/>
          <w:szCs w:val="20"/>
          <w:lang w:eastAsia="zh-CN"/>
        </w:rPr>
        <w:t>.</w:t>
      </w:r>
    </w:p>
    <w:sectPr w:rsidR="002D68FA" w:rsidRPr="009324D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80B7D" w14:textId="77777777" w:rsidR="00BB53C1" w:rsidRDefault="00BB53C1">
      <w:r>
        <w:separator/>
      </w:r>
    </w:p>
  </w:endnote>
  <w:endnote w:type="continuationSeparator" w:id="0">
    <w:p w14:paraId="5009840E" w14:textId="77777777" w:rsidR="00BB53C1" w:rsidRDefault="00BB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02911" w14:textId="77777777" w:rsidR="00BB53C1" w:rsidRDefault="00BB53C1">
      <w:r>
        <w:separator/>
      </w:r>
    </w:p>
  </w:footnote>
  <w:footnote w:type="continuationSeparator" w:id="0">
    <w:p w14:paraId="72FD5A58" w14:textId="77777777" w:rsidR="00BB53C1" w:rsidRDefault="00BB5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F0EBD"/>
    <w:multiLevelType w:val="hybridMultilevel"/>
    <w:tmpl w:val="33885B68"/>
    <w:lvl w:ilvl="0" w:tplc="1FCC3F4E">
      <w:start w:val="1"/>
      <w:numFmt w:val="bullet"/>
      <w:lvlText w:val="•"/>
      <w:lvlJc w:val="left"/>
      <w:pPr>
        <w:tabs>
          <w:tab w:val="num" w:pos="720"/>
        </w:tabs>
        <w:ind w:left="720" w:hanging="360"/>
      </w:pPr>
      <w:rPr>
        <w:rFonts w:ascii="Arial" w:hAnsi="Arial" w:hint="default"/>
      </w:rPr>
    </w:lvl>
    <w:lvl w:ilvl="1" w:tplc="07ACC31E" w:tentative="1">
      <w:start w:val="1"/>
      <w:numFmt w:val="bullet"/>
      <w:lvlText w:val="•"/>
      <w:lvlJc w:val="left"/>
      <w:pPr>
        <w:tabs>
          <w:tab w:val="num" w:pos="1440"/>
        </w:tabs>
        <w:ind w:left="1440" w:hanging="360"/>
      </w:pPr>
      <w:rPr>
        <w:rFonts w:ascii="Arial" w:hAnsi="Arial" w:hint="default"/>
      </w:rPr>
    </w:lvl>
    <w:lvl w:ilvl="2" w:tplc="E1E844FE" w:tentative="1">
      <w:start w:val="1"/>
      <w:numFmt w:val="bullet"/>
      <w:lvlText w:val="•"/>
      <w:lvlJc w:val="left"/>
      <w:pPr>
        <w:tabs>
          <w:tab w:val="num" w:pos="2160"/>
        </w:tabs>
        <w:ind w:left="2160" w:hanging="360"/>
      </w:pPr>
      <w:rPr>
        <w:rFonts w:ascii="Arial" w:hAnsi="Arial" w:hint="default"/>
      </w:rPr>
    </w:lvl>
    <w:lvl w:ilvl="3" w:tplc="5ADC30B2" w:tentative="1">
      <w:start w:val="1"/>
      <w:numFmt w:val="bullet"/>
      <w:lvlText w:val="•"/>
      <w:lvlJc w:val="left"/>
      <w:pPr>
        <w:tabs>
          <w:tab w:val="num" w:pos="2880"/>
        </w:tabs>
        <w:ind w:left="2880" w:hanging="360"/>
      </w:pPr>
      <w:rPr>
        <w:rFonts w:ascii="Arial" w:hAnsi="Arial" w:hint="default"/>
      </w:rPr>
    </w:lvl>
    <w:lvl w:ilvl="4" w:tplc="6666C070" w:tentative="1">
      <w:start w:val="1"/>
      <w:numFmt w:val="bullet"/>
      <w:lvlText w:val="•"/>
      <w:lvlJc w:val="left"/>
      <w:pPr>
        <w:tabs>
          <w:tab w:val="num" w:pos="3600"/>
        </w:tabs>
        <w:ind w:left="3600" w:hanging="360"/>
      </w:pPr>
      <w:rPr>
        <w:rFonts w:ascii="Arial" w:hAnsi="Arial" w:hint="default"/>
      </w:rPr>
    </w:lvl>
    <w:lvl w:ilvl="5" w:tplc="21368B32" w:tentative="1">
      <w:start w:val="1"/>
      <w:numFmt w:val="bullet"/>
      <w:lvlText w:val="•"/>
      <w:lvlJc w:val="left"/>
      <w:pPr>
        <w:tabs>
          <w:tab w:val="num" w:pos="4320"/>
        </w:tabs>
        <w:ind w:left="4320" w:hanging="360"/>
      </w:pPr>
      <w:rPr>
        <w:rFonts w:ascii="Arial" w:hAnsi="Arial" w:hint="default"/>
      </w:rPr>
    </w:lvl>
    <w:lvl w:ilvl="6" w:tplc="859C2102" w:tentative="1">
      <w:start w:val="1"/>
      <w:numFmt w:val="bullet"/>
      <w:lvlText w:val="•"/>
      <w:lvlJc w:val="left"/>
      <w:pPr>
        <w:tabs>
          <w:tab w:val="num" w:pos="5040"/>
        </w:tabs>
        <w:ind w:left="5040" w:hanging="360"/>
      </w:pPr>
      <w:rPr>
        <w:rFonts w:ascii="Arial" w:hAnsi="Arial" w:hint="default"/>
      </w:rPr>
    </w:lvl>
    <w:lvl w:ilvl="7" w:tplc="D308811E" w:tentative="1">
      <w:start w:val="1"/>
      <w:numFmt w:val="bullet"/>
      <w:lvlText w:val="•"/>
      <w:lvlJc w:val="left"/>
      <w:pPr>
        <w:tabs>
          <w:tab w:val="num" w:pos="5760"/>
        </w:tabs>
        <w:ind w:left="5760" w:hanging="360"/>
      </w:pPr>
      <w:rPr>
        <w:rFonts w:ascii="Arial" w:hAnsi="Arial" w:hint="default"/>
      </w:rPr>
    </w:lvl>
    <w:lvl w:ilvl="8" w:tplc="C9184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1726E3E"/>
    <w:multiLevelType w:val="hybridMultilevel"/>
    <w:tmpl w:val="12C686E0"/>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64C1E81"/>
    <w:multiLevelType w:val="hybridMultilevel"/>
    <w:tmpl w:val="F2C4DABA"/>
    <w:lvl w:ilvl="0" w:tplc="BC2EB514">
      <w:start w:val="1"/>
      <w:numFmt w:val="bullet"/>
      <w:lvlText w:val="•"/>
      <w:lvlJc w:val="left"/>
      <w:pPr>
        <w:tabs>
          <w:tab w:val="num" w:pos="720"/>
        </w:tabs>
        <w:ind w:left="720" w:hanging="360"/>
      </w:pPr>
      <w:rPr>
        <w:rFonts w:ascii="Arial" w:hAnsi="Arial" w:hint="default"/>
      </w:rPr>
    </w:lvl>
    <w:lvl w:ilvl="1" w:tplc="6FE88F2C" w:tentative="1">
      <w:start w:val="1"/>
      <w:numFmt w:val="bullet"/>
      <w:lvlText w:val="•"/>
      <w:lvlJc w:val="left"/>
      <w:pPr>
        <w:tabs>
          <w:tab w:val="num" w:pos="1440"/>
        </w:tabs>
        <w:ind w:left="1440" w:hanging="360"/>
      </w:pPr>
      <w:rPr>
        <w:rFonts w:ascii="Arial" w:hAnsi="Arial" w:hint="default"/>
      </w:rPr>
    </w:lvl>
    <w:lvl w:ilvl="2" w:tplc="303A6AD2" w:tentative="1">
      <w:start w:val="1"/>
      <w:numFmt w:val="bullet"/>
      <w:lvlText w:val="•"/>
      <w:lvlJc w:val="left"/>
      <w:pPr>
        <w:tabs>
          <w:tab w:val="num" w:pos="2160"/>
        </w:tabs>
        <w:ind w:left="2160" w:hanging="360"/>
      </w:pPr>
      <w:rPr>
        <w:rFonts w:ascii="Arial" w:hAnsi="Arial" w:hint="default"/>
      </w:rPr>
    </w:lvl>
    <w:lvl w:ilvl="3" w:tplc="598A9DA6" w:tentative="1">
      <w:start w:val="1"/>
      <w:numFmt w:val="bullet"/>
      <w:lvlText w:val="•"/>
      <w:lvlJc w:val="left"/>
      <w:pPr>
        <w:tabs>
          <w:tab w:val="num" w:pos="2880"/>
        </w:tabs>
        <w:ind w:left="2880" w:hanging="360"/>
      </w:pPr>
      <w:rPr>
        <w:rFonts w:ascii="Arial" w:hAnsi="Arial" w:hint="default"/>
      </w:rPr>
    </w:lvl>
    <w:lvl w:ilvl="4" w:tplc="522A71F6" w:tentative="1">
      <w:start w:val="1"/>
      <w:numFmt w:val="bullet"/>
      <w:lvlText w:val="•"/>
      <w:lvlJc w:val="left"/>
      <w:pPr>
        <w:tabs>
          <w:tab w:val="num" w:pos="3600"/>
        </w:tabs>
        <w:ind w:left="3600" w:hanging="360"/>
      </w:pPr>
      <w:rPr>
        <w:rFonts w:ascii="Arial" w:hAnsi="Arial" w:hint="default"/>
      </w:rPr>
    </w:lvl>
    <w:lvl w:ilvl="5" w:tplc="5FFA7FCE" w:tentative="1">
      <w:start w:val="1"/>
      <w:numFmt w:val="bullet"/>
      <w:lvlText w:val="•"/>
      <w:lvlJc w:val="left"/>
      <w:pPr>
        <w:tabs>
          <w:tab w:val="num" w:pos="4320"/>
        </w:tabs>
        <w:ind w:left="4320" w:hanging="360"/>
      </w:pPr>
      <w:rPr>
        <w:rFonts w:ascii="Arial" w:hAnsi="Arial" w:hint="default"/>
      </w:rPr>
    </w:lvl>
    <w:lvl w:ilvl="6" w:tplc="77380654" w:tentative="1">
      <w:start w:val="1"/>
      <w:numFmt w:val="bullet"/>
      <w:lvlText w:val="•"/>
      <w:lvlJc w:val="left"/>
      <w:pPr>
        <w:tabs>
          <w:tab w:val="num" w:pos="5040"/>
        </w:tabs>
        <w:ind w:left="5040" w:hanging="360"/>
      </w:pPr>
      <w:rPr>
        <w:rFonts w:ascii="Arial" w:hAnsi="Arial" w:hint="default"/>
      </w:rPr>
    </w:lvl>
    <w:lvl w:ilvl="7" w:tplc="13A2B076" w:tentative="1">
      <w:start w:val="1"/>
      <w:numFmt w:val="bullet"/>
      <w:lvlText w:val="•"/>
      <w:lvlJc w:val="left"/>
      <w:pPr>
        <w:tabs>
          <w:tab w:val="num" w:pos="5760"/>
        </w:tabs>
        <w:ind w:left="5760" w:hanging="360"/>
      </w:pPr>
      <w:rPr>
        <w:rFonts w:ascii="Arial" w:hAnsi="Arial" w:hint="default"/>
      </w:rPr>
    </w:lvl>
    <w:lvl w:ilvl="8" w:tplc="3ED02C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C55269"/>
    <w:multiLevelType w:val="hybridMultilevel"/>
    <w:tmpl w:val="2A8458B4"/>
    <w:lvl w:ilvl="0" w:tplc="3E94053E">
      <w:start w:val="1"/>
      <w:numFmt w:val="decimal"/>
      <w:lvlText w:val="(%1)"/>
      <w:lvlJc w:val="left"/>
      <w:pPr>
        <w:ind w:left="720" w:hanging="360"/>
      </w:pPr>
    </w:lvl>
    <w:lvl w:ilvl="1" w:tplc="3D624D60">
      <w:numFmt w:val="bullet"/>
      <w:lvlText w:val="•"/>
      <w:lvlJc w:val="left"/>
      <w:pPr>
        <w:tabs>
          <w:tab w:val="num" w:pos="1440"/>
        </w:tabs>
        <w:ind w:left="1440" w:hanging="360"/>
      </w:pPr>
      <w:rPr>
        <w:rFonts w:ascii="Arial" w:hAnsi="Aria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CF75BEC"/>
    <w:multiLevelType w:val="hybridMultilevel"/>
    <w:tmpl w:val="4EACB07C"/>
    <w:lvl w:ilvl="0" w:tplc="1252599C">
      <w:start w:val="1"/>
      <w:numFmt w:val="bullet"/>
      <w:lvlText w:val="•"/>
      <w:lvlJc w:val="left"/>
      <w:pPr>
        <w:tabs>
          <w:tab w:val="num" w:pos="720"/>
        </w:tabs>
        <w:ind w:left="720" w:hanging="360"/>
      </w:pPr>
      <w:rPr>
        <w:rFonts w:ascii="Arial" w:hAnsi="Arial" w:hint="default"/>
      </w:rPr>
    </w:lvl>
    <w:lvl w:ilvl="1" w:tplc="0B84341A" w:tentative="1">
      <w:start w:val="1"/>
      <w:numFmt w:val="bullet"/>
      <w:lvlText w:val="•"/>
      <w:lvlJc w:val="left"/>
      <w:pPr>
        <w:tabs>
          <w:tab w:val="num" w:pos="1440"/>
        </w:tabs>
        <w:ind w:left="1440" w:hanging="360"/>
      </w:pPr>
      <w:rPr>
        <w:rFonts w:ascii="Arial" w:hAnsi="Arial" w:hint="default"/>
      </w:rPr>
    </w:lvl>
    <w:lvl w:ilvl="2" w:tplc="31D64DE2" w:tentative="1">
      <w:start w:val="1"/>
      <w:numFmt w:val="bullet"/>
      <w:lvlText w:val="•"/>
      <w:lvlJc w:val="left"/>
      <w:pPr>
        <w:tabs>
          <w:tab w:val="num" w:pos="2160"/>
        </w:tabs>
        <w:ind w:left="2160" w:hanging="360"/>
      </w:pPr>
      <w:rPr>
        <w:rFonts w:ascii="Arial" w:hAnsi="Arial" w:hint="default"/>
      </w:rPr>
    </w:lvl>
    <w:lvl w:ilvl="3" w:tplc="4E3E25DE" w:tentative="1">
      <w:start w:val="1"/>
      <w:numFmt w:val="bullet"/>
      <w:lvlText w:val="•"/>
      <w:lvlJc w:val="left"/>
      <w:pPr>
        <w:tabs>
          <w:tab w:val="num" w:pos="2880"/>
        </w:tabs>
        <w:ind w:left="2880" w:hanging="360"/>
      </w:pPr>
      <w:rPr>
        <w:rFonts w:ascii="Arial" w:hAnsi="Arial" w:hint="default"/>
      </w:rPr>
    </w:lvl>
    <w:lvl w:ilvl="4" w:tplc="0BEA58D0" w:tentative="1">
      <w:start w:val="1"/>
      <w:numFmt w:val="bullet"/>
      <w:lvlText w:val="•"/>
      <w:lvlJc w:val="left"/>
      <w:pPr>
        <w:tabs>
          <w:tab w:val="num" w:pos="3600"/>
        </w:tabs>
        <w:ind w:left="3600" w:hanging="360"/>
      </w:pPr>
      <w:rPr>
        <w:rFonts w:ascii="Arial" w:hAnsi="Arial" w:hint="default"/>
      </w:rPr>
    </w:lvl>
    <w:lvl w:ilvl="5" w:tplc="8182B930" w:tentative="1">
      <w:start w:val="1"/>
      <w:numFmt w:val="bullet"/>
      <w:lvlText w:val="•"/>
      <w:lvlJc w:val="left"/>
      <w:pPr>
        <w:tabs>
          <w:tab w:val="num" w:pos="4320"/>
        </w:tabs>
        <w:ind w:left="4320" w:hanging="360"/>
      </w:pPr>
      <w:rPr>
        <w:rFonts w:ascii="Arial" w:hAnsi="Arial" w:hint="default"/>
      </w:rPr>
    </w:lvl>
    <w:lvl w:ilvl="6" w:tplc="EED0509E" w:tentative="1">
      <w:start w:val="1"/>
      <w:numFmt w:val="bullet"/>
      <w:lvlText w:val="•"/>
      <w:lvlJc w:val="left"/>
      <w:pPr>
        <w:tabs>
          <w:tab w:val="num" w:pos="5040"/>
        </w:tabs>
        <w:ind w:left="5040" w:hanging="360"/>
      </w:pPr>
      <w:rPr>
        <w:rFonts w:ascii="Arial" w:hAnsi="Arial" w:hint="default"/>
      </w:rPr>
    </w:lvl>
    <w:lvl w:ilvl="7" w:tplc="4E6C0E6C" w:tentative="1">
      <w:start w:val="1"/>
      <w:numFmt w:val="bullet"/>
      <w:lvlText w:val="•"/>
      <w:lvlJc w:val="left"/>
      <w:pPr>
        <w:tabs>
          <w:tab w:val="num" w:pos="5760"/>
        </w:tabs>
        <w:ind w:left="5760" w:hanging="360"/>
      </w:pPr>
      <w:rPr>
        <w:rFonts w:ascii="Arial" w:hAnsi="Arial" w:hint="default"/>
      </w:rPr>
    </w:lvl>
    <w:lvl w:ilvl="8" w:tplc="83CC8C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E604920"/>
    <w:multiLevelType w:val="hybridMultilevel"/>
    <w:tmpl w:val="35DEEA6E"/>
    <w:lvl w:ilvl="0" w:tplc="2090A234">
      <w:start w:val="1"/>
      <w:numFmt w:val="bullet"/>
      <w:lvlText w:val="•"/>
      <w:lvlJc w:val="left"/>
      <w:pPr>
        <w:tabs>
          <w:tab w:val="num" w:pos="360"/>
        </w:tabs>
        <w:ind w:left="360" w:hanging="360"/>
      </w:pPr>
      <w:rPr>
        <w:rFonts w:ascii="Arial" w:hAnsi="Arial" w:cs="Times New Roman" w:hint="default"/>
      </w:rPr>
    </w:lvl>
    <w:lvl w:ilvl="1" w:tplc="3D624D60">
      <w:numFmt w:val="bullet"/>
      <w:lvlText w:val="•"/>
      <w:lvlJc w:val="left"/>
      <w:pPr>
        <w:tabs>
          <w:tab w:val="num" w:pos="1080"/>
        </w:tabs>
        <w:ind w:left="1080" w:hanging="360"/>
      </w:pPr>
      <w:rPr>
        <w:rFonts w:ascii="Arial" w:hAnsi="Arial" w:cs="Times New Roman" w:hint="default"/>
      </w:rPr>
    </w:lvl>
    <w:lvl w:ilvl="2" w:tplc="B01E181A">
      <w:numFmt w:val="bullet"/>
      <w:lvlText w:val="o"/>
      <w:lvlJc w:val="left"/>
      <w:pPr>
        <w:tabs>
          <w:tab w:val="num" w:pos="1800"/>
        </w:tabs>
        <w:ind w:left="1800" w:hanging="360"/>
      </w:pPr>
      <w:rPr>
        <w:rFonts w:ascii="Courier New" w:hAnsi="Courier New" w:cs="Times New Roman" w:hint="default"/>
      </w:rPr>
    </w:lvl>
    <w:lvl w:ilvl="3" w:tplc="E762368C">
      <w:start w:val="1"/>
      <w:numFmt w:val="bullet"/>
      <w:lvlText w:val="•"/>
      <w:lvlJc w:val="left"/>
      <w:pPr>
        <w:tabs>
          <w:tab w:val="num" w:pos="2520"/>
        </w:tabs>
        <w:ind w:left="2520" w:hanging="360"/>
      </w:pPr>
      <w:rPr>
        <w:rFonts w:ascii="Arial" w:hAnsi="Arial" w:cs="Times New Roman" w:hint="default"/>
      </w:rPr>
    </w:lvl>
    <w:lvl w:ilvl="4" w:tplc="13983098">
      <w:start w:val="1"/>
      <w:numFmt w:val="bullet"/>
      <w:lvlText w:val="•"/>
      <w:lvlJc w:val="left"/>
      <w:pPr>
        <w:tabs>
          <w:tab w:val="num" w:pos="3240"/>
        </w:tabs>
        <w:ind w:left="3240" w:hanging="360"/>
      </w:pPr>
      <w:rPr>
        <w:rFonts w:ascii="Arial" w:hAnsi="Arial" w:cs="Times New Roman" w:hint="default"/>
      </w:rPr>
    </w:lvl>
    <w:lvl w:ilvl="5" w:tplc="95D6B080">
      <w:start w:val="1"/>
      <w:numFmt w:val="bullet"/>
      <w:lvlText w:val="•"/>
      <w:lvlJc w:val="left"/>
      <w:pPr>
        <w:tabs>
          <w:tab w:val="num" w:pos="3960"/>
        </w:tabs>
        <w:ind w:left="3960" w:hanging="360"/>
      </w:pPr>
      <w:rPr>
        <w:rFonts w:ascii="Arial" w:hAnsi="Arial" w:cs="Times New Roman" w:hint="default"/>
      </w:rPr>
    </w:lvl>
    <w:lvl w:ilvl="6" w:tplc="B3A8DEC4">
      <w:start w:val="1"/>
      <w:numFmt w:val="bullet"/>
      <w:lvlText w:val="•"/>
      <w:lvlJc w:val="left"/>
      <w:pPr>
        <w:tabs>
          <w:tab w:val="num" w:pos="4680"/>
        </w:tabs>
        <w:ind w:left="4680" w:hanging="360"/>
      </w:pPr>
      <w:rPr>
        <w:rFonts w:ascii="Arial" w:hAnsi="Arial" w:cs="Times New Roman" w:hint="default"/>
      </w:rPr>
    </w:lvl>
    <w:lvl w:ilvl="7" w:tplc="C5B2F94A">
      <w:start w:val="1"/>
      <w:numFmt w:val="bullet"/>
      <w:lvlText w:val="•"/>
      <w:lvlJc w:val="left"/>
      <w:pPr>
        <w:tabs>
          <w:tab w:val="num" w:pos="5400"/>
        </w:tabs>
        <w:ind w:left="5400" w:hanging="360"/>
      </w:pPr>
      <w:rPr>
        <w:rFonts w:ascii="Arial" w:hAnsi="Arial" w:cs="Times New Roman" w:hint="default"/>
      </w:rPr>
    </w:lvl>
    <w:lvl w:ilvl="8" w:tplc="14B60E28">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C6341D7"/>
    <w:multiLevelType w:val="multilevel"/>
    <w:tmpl w:val="239A4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80907215">
    <w:abstractNumId w:val="14"/>
  </w:num>
  <w:num w:numId="2" w16cid:durableId="2066179577">
    <w:abstractNumId w:val="5"/>
  </w:num>
  <w:num w:numId="3" w16cid:durableId="1696270071">
    <w:abstractNumId w:val="1"/>
  </w:num>
  <w:num w:numId="4" w16cid:durableId="1988512168">
    <w:abstractNumId w:val="0"/>
  </w:num>
  <w:num w:numId="5" w16cid:durableId="1507675303">
    <w:abstractNumId w:val="11"/>
    <w:lvlOverride w:ilvl="0">
      <w:startOverride w:val="1"/>
    </w:lvlOverride>
  </w:num>
  <w:num w:numId="6" w16cid:durableId="1064258278">
    <w:abstractNumId w:val="15"/>
  </w:num>
  <w:num w:numId="7" w16cid:durableId="648172848">
    <w:abstractNumId w:val="12"/>
  </w:num>
  <w:num w:numId="8" w16cid:durableId="615406037">
    <w:abstractNumId w:val="16"/>
  </w:num>
  <w:num w:numId="9" w16cid:durableId="590047767">
    <w:abstractNumId w:val="16"/>
  </w:num>
  <w:num w:numId="10" w16cid:durableId="1433553068">
    <w:abstractNumId w:val="16"/>
  </w:num>
  <w:num w:numId="11" w16cid:durableId="1853181043">
    <w:abstractNumId w:val="16"/>
  </w:num>
  <w:num w:numId="12" w16cid:durableId="50153230">
    <w:abstractNumId w:val="2"/>
  </w:num>
  <w:num w:numId="13" w16cid:durableId="1435589182">
    <w:abstractNumId w:val="7"/>
  </w:num>
  <w:num w:numId="14" w16cid:durableId="549609956">
    <w:abstractNumId w:val="10"/>
  </w:num>
  <w:num w:numId="15" w16cid:durableId="59519344">
    <w:abstractNumId w:val="8"/>
  </w:num>
  <w:num w:numId="16" w16cid:durableId="1164784657">
    <w:abstractNumId w:val="16"/>
  </w:num>
  <w:num w:numId="17" w16cid:durableId="167721711">
    <w:abstractNumId w:val="4"/>
  </w:num>
  <w:num w:numId="18" w16cid:durableId="279383136">
    <w:abstractNumId w:val="6"/>
  </w:num>
  <w:num w:numId="19" w16cid:durableId="376510908">
    <w:abstractNumId w:val="17"/>
  </w:num>
  <w:num w:numId="20" w16cid:durableId="405999211">
    <w:abstractNumId w:val="16"/>
  </w:num>
  <w:num w:numId="21" w16cid:durableId="501970035">
    <w:abstractNumId w:val="13"/>
  </w:num>
  <w:num w:numId="22" w16cid:durableId="157843698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31858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2C"/>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16"/>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1EE"/>
    <w:rsid w:val="0004440E"/>
    <w:rsid w:val="000447EE"/>
    <w:rsid w:val="00044D3E"/>
    <w:rsid w:val="0004503D"/>
    <w:rsid w:val="00045170"/>
    <w:rsid w:val="000452C5"/>
    <w:rsid w:val="000452F9"/>
    <w:rsid w:val="000456DE"/>
    <w:rsid w:val="00045950"/>
    <w:rsid w:val="00045A27"/>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0EDD"/>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160"/>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BB8"/>
    <w:rsid w:val="00121E5E"/>
    <w:rsid w:val="0012222B"/>
    <w:rsid w:val="001224A0"/>
    <w:rsid w:val="001226BC"/>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A60"/>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425"/>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6"/>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378E"/>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0FC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ED"/>
    <w:rsid w:val="001E6CF5"/>
    <w:rsid w:val="001E701D"/>
    <w:rsid w:val="001E7244"/>
    <w:rsid w:val="001E729E"/>
    <w:rsid w:val="001E766E"/>
    <w:rsid w:val="001E76A9"/>
    <w:rsid w:val="001E78F9"/>
    <w:rsid w:val="001E7990"/>
    <w:rsid w:val="001E7AC0"/>
    <w:rsid w:val="001F1363"/>
    <w:rsid w:val="001F1EFE"/>
    <w:rsid w:val="001F2145"/>
    <w:rsid w:val="001F21AA"/>
    <w:rsid w:val="001F221F"/>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AFB"/>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6F7"/>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D9D"/>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38F"/>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729"/>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0D15"/>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8"/>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7A3"/>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D79E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F33"/>
    <w:rsid w:val="002E6293"/>
    <w:rsid w:val="002E62EA"/>
    <w:rsid w:val="002E6509"/>
    <w:rsid w:val="002E6C88"/>
    <w:rsid w:val="002E6DDF"/>
    <w:rsid w:val="002E7133"/>
    <w:rsid w:val="002E714C"/>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8E6"/>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63A"/>
    <w:rsid w:val="00332709"/>
    <w:rsid w:val="00332BCC"/>
    <w:rsid w:val="00333319"/>
    <w:rsid w:val="00333E46"/>
    <w:rsid w:val="003344CA"/>
    <w:rsid w:val="0033464F"/>
    <w:rsid w:val="00334A08"/>
    <w:rsid w:val="00334AA0"/>
    <w:rsid w:val="00334B80"/>
    <w:rsid w:val="00334C64"/>
    <w:rsid w:val="00334E24"/>
    <w:rsid w:val="00334FCF"/>
    <w:rsid w:val="003350C7"/>
    <w:rsid w:val="00335473"/>
    <w:rsid w:val="0033576D"/>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50"/>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510E"/>
    <w:rsid w:val="00355848"/>
    <w:rsid w:val="003558EC"/>
    <w:rsid w:val="00355A61"/>
    <w:rsid w:val="00355BCB"/>
    <w:rsid w:val="00355D68"/>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E80"/>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4A3"/>
    <w:rsid w:val="003C778B"/>
    <w:rsid w:val="003C78B6"/>
    <w:rsid w:val="003C79A7"/>
    <w:rsid w:val="003C7D00"/>
    <w:rsid w:val="003C7E14"/>
    <w:rsid w:val="003D01A6"/>
    <w:rsid w:val="003D01F4"/>
    <w:rsid w:val="003D04D4"/>
    <w:rsid w:val="003D053B"/>
    <w:rsid w:val="003D0FD8"/>
    <w:rsid w:val="003D22E6"/>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DF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1EE0"/>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17F3C"/>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88"/>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0A1"/>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87F69"/>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D35"/>
    <w:rsid w:val="004A3E17"/>
    <w:rsid w:val="004A3E6C"/>
    <w:rsid w:val="004A3EA4"/>
    <w:rsid w:val="004A438D"/>
    <w:rsid w:val="004A45F3"/>
    <w:rsid w:val="004A474E"/>
    <w:rsid w:val="004A48F8"/>
    <w:rsid w:val="004A4EE7"/>
    <w:rsid w:val="004A55C5"/>
    <w:rsid w:val="004A5663"/>
    <w:rsid w:val="004A566A"/>
    <w:rsid w:val="004A5692"/>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3B"/>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3FDC"/>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EEB"/>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E7528"/>
    <w:rsid w:val="004E7C59"/>
    <w:rsid w:val="004E7C85"/>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D46"/>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1A"/>
    <w:rsid w:val="00515995"/>
    <w:rsid w:val="00515ED9"/>
    <w:rsid w:val="00515F56"/>
    <w:rsid w:val="005160A0"/>
    <w:rsid w:val="005163EA"/>
    <w:rsid w:val="0051647D"/>
    <w:rsid w:val="005168D0"/>
    <w:rsid w:val="00516CD7"/>
    <w:rsid w:val="00516D8B"/>
    <w:rsid w:val="00516ED5"/>
    <w:rsid w:val="00516FD9"/>
    <w:rsid w:val="00517548"/>
    <w:rsid w:val="005175FF"/>
    <w:rsid w:val="00517973"/>
    <w:rsid w:val="00517AED"/>
    <w:rsid w:val="005206FA"/>
    <w:rsid w:val="00520899"/>
    <w:rsid w:val="00521084"/>
    <w:rsid w:val="0052116B"/>
    <w:rsid w:val="00521823"/>
    <w:rsid w:val="00521BFC"/>
    <w:rsid w:val="00522281"/>
    <w:rsid w:val="00522391"/>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2AA"/>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B5"/>
    <w:rsid w:val="00567AC2"/>
    <w:rsid w:val="00567D7A"/>
    <w:rsid w:val="00570454"/>
    <w:rsid w:val="00570594"/>
    <w:rsid w:val="00570682"/>
    <w:rsid w:val="005708FD"/>
    <w:rsid w:val="00570E41"/>
    <w:rsid w:val="00571008"/>
    <w:rsid w:val="0057140A"/>
    <w:rsid w:val="0057156F"/>
    <w:rsid w:val="005716E0"/>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5E89"/>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DA"/>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386"/>
    <w:rsid w:val="005958FE"/>
    <w:rsid w:val="00595BCE"/>
    <w:rsid w:val="00595FEF"/>
    <w:rsid w:val="005961CA"/>
    <w:rsid w:val="00596310"/>
    <w:rsid w:val="0059694C"/>
    <w:rsid w:val="00596A67"/>
    <w:rsid w:val="00597140"/>
    <w:rsid w:val="0059745E"/>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87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2F"/>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8F3"/>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027"/>
    <w:rsid w:val="005F5534"/>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0F56"/>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F24"/>
    <w:rsid w:val="00616260"/>
    <w:rsid w:val="00616781"/>
    <w:rsid w:val="006169A4"/>
    <w:rsid w:val="00616D8C"/>
    <w:rsid w:val="006173C6"/>
    <w:rsid w:val="00617DCA"/>
    <w:rsid w:val="00617E64"/>
    <w:rsid w:val="00617EDA"/>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893"/>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7A"/>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509"/>
    <w:rsid w:val="00657663"/>
    <w:rsid w:val="006578CE"/>
    <w:rsid w:val="00657C60"/>
    <w:rsid w:val="00657F49"/>
    <w:rsid w:val="0066005F"/>
    <w:rsid w:val="00660A12"/>
    <w:rsid w:val="00660AA2"/>
    <w:rsid w:val="00660AF1"/>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075"/>
    <w:rsid w:val="006717A3"/>
    <w:rsid w:val="006719FE"/>
    <w:rsid w:val="00671C7D"/>
    <w:rsid w:val="00671E28"/>
    <w:rsid w:val="00671EB9"/>
    <w:rsid w:val="00672294"/>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567C"/>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6DD"/>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3B9"/>
    <w:rsid w:val="006A6477"/>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75"/>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17"/>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938"/>
    <w:rsid w:val="00752D70"/>
    <w:rsid w:val="00752DDB"/>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8A0"/>
    <w:rsid w:val="007A6D08"/>
    <w:rsid w:val="007A6D6A"/>
    <w:rsid w:val="007A6EA1"/>
    <w:rsid w:val="007A6F0E"/>
    <w:rsid w:val="007A6F88"/>
    <w:rsid w:val="007A6FDB"/>
    <w:rsid w:val="007A7FF4"/>
    <w:rsid w:val="007B0381"/>
    <w:rsid w:val="007B0496"/>
    <w:rsid w:val="007B0776"/>
    <w:rsid w:val="007B0921"/>
    <w:rsid w:val="007B0F99"/>
    <w:rsid w:val="007B1095"/>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6F90"/>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DC6"/>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6F7"/>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59A"/>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77E"/>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F6D"/>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0CD"/>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74F"/>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3DB7"/>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EC0"/>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20"/>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64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B58"/>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A"/>
    <w:rsid w:val="00985A4D"/>
    <w:rsid w:val="00985B17"/>
    <w:rsid w:val="00985EF7"/>
    <w:rsid w:val="0098635E"/>
    <w:rsid w:val="009864C4"/>
    <w:rsid w:val="0098680D"/>
    <w:rsid w:val="00986CCE"/>
    <w:rsid w:val="0098724A"/>
    <w:rsid w:val="009872C2"/>
    <w:rsid w:val="009875EF"/>
    <w:rsid w:val="00987692"/>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081"/>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AC5"/>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834"/>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5FEE"/>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908"/>
    <w:rsid w:val="00A52E06"/>
    <w:rsid w:val="00A539BC"/>
    <w:rsid w:val="00A53AFE"/>
    <w:rsid w:val="00A5403C"/>
    <w:rsid w:val="00A54B5A"/>
    <w:rsid w:val="00A54DED"/>
    <w:rsid w:val="00A54EEA"/>
    <w:rsid w:val="00A559F4"/>
    <w:rsid w:val="00A56094"/>
    <w:rsid w:val="00A567E6"/>
    <w:rsid w:val="00A56900"/>
    <w:rsid w:val="00A56A50"/>
    <w:rsid w:val="00A56B17"/>
    <w:rsid w:val="00A56D92"/>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1F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88C"/>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962"/>
    <w:rsid w:val="00A85FA4"/>
    <w:rsid w:val="00A86633"/>
    <w:rsid w:val="00A87182"/>
    <w:rsid w:val="00A871B4"/>
    <w:rsid w:val="00A87205"/>
    <w:rsid w:val="00A8720B"/>
    <w:rsid w:val="00A8728F"/>
    <w:rsid w:val="00A873BA"/>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9A7"/>
    <w:rsid w:val="00AC1B85"/>
    <w:rsid w:val="00AC1C26"/>
    <w:rsid w:val="00AC1C80"/>
    <w:rsid w:val="00AC1F85"/>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A9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A21"/>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0"/>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3DA"/>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E37"/>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1DEA"/>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4AE"/>
    <w:rsid w:val="00B73A34"/>
    <w:rsid w:val="00B73AA5"/>
    <w:rsid w:val="00B73B8A"/>
    <w:rsid w:val="00B74751"/>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BF4"/>
    <w:rsid w:val="00BB4CB5"/>
    <w:rsid w:val="00BB5341"/>
    <w:rsid w:val="00BB53C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531"/>
    <w:rsid w:val="00BB76F6"/>
    <w:rsid w:val="00BB7832"/>
    <w:rsid w:val="00BB7B33"/>
    <w:rsid w:val="00BB7EA7"/>
    <w:rsid w:val="00BC0AA3"/>
    <w:rsid w:val="00BC13F1"/>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AF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12B"/>
    <w:rsid w:val="00BD659A"/>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ACC"/>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E7A"/>
    <w:rsid w:val="00C36388"/>
    <w:rsid w:val="00C36E0F"/>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2BFA"/>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9B"/>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012"/>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A3A"/>
    <w:rsid w:val="00CB615A"/>
    <w:rsid w:val="00CB64CB"/>
    <w:rsid w:val="00CB70DE"/>
    <w:rsid w:val="00CB717C"/>
    <w:rsid w:val="00CB7A2D"/>
    <w:rsid w:val="00CC0001"/>
    <w:rsid w:val="00CC0018"/>
    <w:rsid w:val="00CC01AD"/>
    <w:rsid w:val="00CC0460"/>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1FF"/>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0DBB"/>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4EE5"/>
    <w:rsid w:val="00CF50D0"/>
    <w:rsid w:val="00CF5485"/>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91A"/>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588"/>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718"/>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779"/>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04"/>
    <w:rsid w:val="00D9069A"/>
    <w:rsid w:val="00D90B5B"/>
    <w:rsid w:val="00D91442"/>
    <w:rsid w:val="00D914D9"/>
    <w:rsid w:val="00D91811"/>
    <w:rsid w:val="00D91F1A"/>
    <w:rsid w:val="00D92096"/>
    <w:rsid w:val="00D92B8A"/>
    <w:rsid w:val="00D92BBE"/>
    <w:rsid w:val="00D93445"/>
    <w:rsid w:val="00D934A1"/>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E4F"/>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5B"/>
    <w:rsid w:val="00DC27D7"/>
    <w:rsid w:val="00DC289C"/>
    <w:rsid w:val="00DC2AA2"/>
    <w:rsid w:val="00DC2D64"/>
    <w:rsid w:val="00DC319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A64"/>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50"/>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73"/>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6F3B"/>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5E1A"/>
    <w:rsid w:val="00E362A7"/>
    <w:rsid w:val="00E3634A"/>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BE"/>
    <w:rsid w:val="00E84B8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6A"/>
    <w:rsid w:val="00E93CDE"/>
    <w:rsid w:val="00E94427"/>
    <w:rsid w:val="00E946A6"/>
    <w:rsid w:val="00E94CD7"/>
    <w:rsid w:val="00E94E8C"/>
    <w:rsid w:val="00E95245"/>
    <w:rsid w:val="00E95474"/>
    <w:rsid w:val="00E95792"/>
    <w:rsid w:val="00E957C2"/>
    <w:rsid w:val="00E9608D"/>
    <w:rsid w:val="00E9633E"/>
    <w:rsid w:val="00E967E9"/>
    <w:rsid w:val="00E96B02"/>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A33"/>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11E"/>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825"/>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5A32"/>
    <w:rsid w:val="00EF5B80"/>
    <w:rsid w:val="00EF6897"/>
    <w:rsid w:val="00EF6954"/>
    <w:rsid w:val="00EF6FE8"/>
    <w:rsid w:val="00EF72E8"/>
    <w:rsid w:val="00EF76FF"/>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901"/>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3B"/>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7A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1D2"/>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1D30"/>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38F"/>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373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738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2E5F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6081269">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51594386">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92596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0219707">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041871">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161371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270143">
      <w:bodyDiv w:val="1"/>
      <w:marLeft w:val="0"/>
      <w:marRight w:val="0"/>
      <w:marTop w:val="0"/>
      <w:marBottom w:val="0"/>
      <w:divBdr>
        <w:top w:val="none" w:sz="0" w:space="0" w:color="auto"/>
        <w:left w:val="none" w:sz="0" w:space="0" w:color="auto"/>
        <w:bottom w:val="none" w:sz="0" w:space="0" w:color="auto"/>
        <w:right w:val="none" w:sz="0" w:space="0" w:color="auto"/>
      </w:divBdr>
    </w:div>
    <w:div w:id="1079715437">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8689562">
      <w:bodyDiv w:val="1"/>
      <w:marLeft w:val="0"/>
      <w:marRight w:val="0"/>
      <w:marTop w:val="0"/>
      <w:marBottom w:val="0"/>
      <w:divBdr>
        <w:top w:val="none" w:sz="0" w:space="0" w:color="auto"/>
        <w:left w:val="none" w:sz="0" w:space="0" w:color="auto"/>
        <w:bottom w:val="none" w:sz="0" w:space="0" w:color="auto"/>
        <w:right w:val="none" w:sz="0" w:space="0" w:color="auto"/>
      </w:divBdr>
    </w:div>
    <w:div w:id="1139152995">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302921746">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2268871">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2263233">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599413189">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375799">
      <w:bodyDiv w:val="1"/>
      <w:marLeft w:val="0"/>
      <w:marRight w:val="0"/>
      <w:marTop w:val="0"/>
      <w:marBottom w:val="0"/>
      <w:divBdr>
        <w:top w:val="none" w:sz="0" w:space="0" w:color="auto"/>
        <w:left w:val="none" w:sz="0" w:space="0" w:color="auto"/>
        <w:bottom w:val="none" w:sz="0" w:space="0" w:color="auto"/>
        <w:right w:val="none" w:sz="0" w:space="0" w:color="auto"/>
      </w:divBdr>
      <w:divsChild>
        <w:div w:id="1129400821">
          <w:marLeft w:val="446"/>
          <w:marRight w:val="0"/>
          <w:marTop w:val="0"/>
          <w:marBottom w:val="0"/>
          <w:divBdr>
            <w:top w:val="none" w:sz="0" w:space="0" w:color="auto"/>
            <w:left w:val="none" w:sz="0" w:space="0" w:color="auto"/>
            <w:bottom w:val="none" w:sz="0" w:space="0" w:color="auto"/>
            <w:right w:val="none" w:sz="0" w:space="0" w:color="auto"/>
          </w:divBdr>
        </w:div>
        <w:div w:id="280650149">
          <w:marLeft w:val="446"/>
          <w:marRight w:val="0"/>
          <w:marTop w:val="0"/>
          <w:marBottom w:val="0"/>
          <w:divBdr>
            <w:top w:val="none" w:sz="0" w:space="0" w:color="auto"/>
            <w:left w:val="none" w:sz="0" w:space="0" w:color="auto"/>
            <w:bottom w:val="none" w:sz="0" w:space="0" w:color="auto"/>
            <w:right w:val="none" w:sz="0" w:space="0" w:color="auto"/>
          </w:divBdr>
        </w:div>
        <w:div w:id="1265266405">
          <w:marLeft w:val="446"/>
          <w:marRight w:val="0"/>
          <w:marTop w:val="0"/>
          <w:marBottom w:val="0"/>
          <w:divBdr>
            <w:top w:val="none" w:sz="0" w:space="0" w:color="auto"/>
            <w:left w:val="none" w:sz="0" w:space="0" w:color="auto"/>
            <w:bottom w:val="none" w:sz="0" w:space="0" w:color="auto"/>
            <w:right w:val="none" w:sz="0" w:space="0" w:color="auto"/>
          </w:divBdr>
        </w:div>
      </w:divsChild>
    </w:div>
    <w:div w:id="1637296273">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544292">
      <w:bodyDiv w:val="1"/>
      <w:marLeft w:val="0"/>
      <w:marRight w:val="0"/>
      <w:marTop w:val="0"/>
      <w:marBottom w:val="0"/>
      <w:divBdr>
        <w:top w:val="none" w:sz="0" w:space="0" w:color="auto"/>
        <w:left w:val="none" w:sz="0" w:space="0" w:color="auto"/>
        <w:bottom w:val="none" w:sz="0" w:space="0" w:color="auto"/>
        <w:right w:val="none" w:sz="0" w:space="0" w:color="auto"/>
      </w:divBdr>
      <w:divsChild>
        <w:div w:id="29307925">
          <w:marLeft w:val="446"/>
          <w:marRight w:val="0"/>
          <w:marTop w:val="0"/>
          <w:marBottom w:val="0"/>
          <w:divBdr>
            <w:top w:val="none" w:sz="0" w:space="0" w:color="auto"/>
            <w:left w:val="none" w:sz="0" w:space="0" w:color="auto"/>
            <w:bottom w:val="none" w:sz="0" w:space="0" w:color="auto"/>
            <w:right w:val="none" w:sz="0" w:space="0" w:color="auto"/>
          </w:divBdr>
        </w:div>
        <w:div w:id="273828052">
          <w:marLeft w:val="446"/>
          <w:marRight w:val="0"/>
          <w:marTop w:val="0"/>
          <w:marBottom w:val="0"/>
          <w:divBdr>
            <w:top w:val="none" w:sz="0" w:space="0" w:color="auto"/>
            <w:left w:val="none" w:sz="0" w:space="0" w:color="auto"/>
            <w:bottom w:val="none" w:sz="0" w:space="0" w:color="auto"/>
            <w:right w:val="none" w:sz="0" w:space="0" w:color="auto"/>
          </w:divBdr>
        </w:div>
        <w:div w:id="285894272">
          <w:marLeft w:val="446"/>
          <w:marRight w:val="0"/>
          <w:marTop w:val="0"/>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321654">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595765">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9149693">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963242">
      <w:bodyDiv w:val="1"/>
      <w:marLeft w:val="0"/>
      <w:marRight w:val="0"/>
      <w:marTop w:val="0"/>
      <w:marBottom w:val="0"/>
      <w:divBdr>
        <w:top w:val="none" w:sz="0" w:space="0" w:color="auto"/>
        <w:left w:val="none" w:sz="0" w:space="0" w:color="auto"/>
        <w:bottom w:val="none" w:sz="0" w:space="0" w:color="auto"/>
        <w:right w:val="none" w:sz="0" w:space="0" w:color="auto"/>
      </w:divBdr>
      <w:divsChild>
        <w:div w:id="2089691098">
          <w:marLeft w:val="446"/>
          <w:marRight w:val="0"/>
          <w:marTop w:val="0"/>
          <w:marBottom w:val="0"/>
          <w:divBdr>
            <w:top w:val="none" w:sz="0" w:space="0" w:color="auto"/>
            <w:left w:val="none" w:sz="0" w:space="0" w:color="auto"/>
            <w:bottom w:val="none" w:sz="0" w:space="0" w:color="auto"/>
            <w:right w:val="none" w:sz="0" w:space="0" w:color="auto"/>
          </w:divBdr>
        </w:div>
        <w:div w:id="416945807">
          <w:marLeft w:val="446"/>
          <w:marRight w:val="0"/>
          <w:marTop w:val="0"/>
          <w:marBottom w:val="0"/>
          <w:divBdr>
            <w:top w:val="none" w:sz="0" w:space="0" w:color="auto"/>
            <w:left w:val="none" w:sz="0" w:space="0" w:color="auto"/>
            <w:bottom w:val="none" w:sz="0" w:space="0" w:color="auto"/>
            <w:right w:val="none" w:sz="0" w:space="0" w:color="auto"/>
          </w:divBdr>
        </w:div>
        <w:div w:id="509417867">
          <w:marLeft w:val="446"/>
          <w:marRight w:val="0"/>
          <w:marTop w:val="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836</TotalTime>
  <Pages>4</Pages>
  <Words>1655</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44</cp:revision>
  <dcterms:created xsi:type="dcterms:W3CDTF">2025-02-07T12:01:00Z</dcterms:created>
  <dcterms:modified xsi:type="dcterms:W3CDTF">2025-08-15T06:35:00Z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